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60" w:rsidRPr="00590A60" w:rsidRDefault="00590A60" w:rsidP="00590A60">
      <w:pPr>
        <w:spacing w:before="100" w:beforeAutospacing="1" w:after="100" w:afterAutospacing="1"/>
        <w:outlineLvl w:val="1"/>
        <w:rPr>
          <w:rFonts w:ascii="Times New Roman" w:eastAsia="Times New Roman" w:hAnsi="Times New Roman" w:cs="Times New Roman"/>
          <w:b/>
          <w:bCs/>
          <w:sz w:val="36"/>
          <w:szCs w:val="36"/>
          <w:lang w:eastAsia="fr-FR"/>
        </w:rPr>
      </w:pPr>
      <w:r w:rsidRPr="00590A60">
        <w:rPr>
          <w:rFonts w:ascii="Times New Roman" w:eastAsia="Times New Roman" w:hAnsi="Times New Roman" w:cs="Times New Roman"/>
          <w:b/>
          <w:bCs/>
          <w:sz w:val="36"/>
          <w:szCs w:val="36"/>
          <w:lang w:eastAsia="fr-FR"/>
        </w:rPr>
        <w:t>Etude comparée de la radiosensibilité de l'irradiation gamma d’espèces de poissons sauvages et modèles</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sz w:val="24"/>
          <w:szCs w:val="24"/>
          <w:lang w:eastAsia="fr-FR"/>
        </w:rPr>
        <w:t>​</w:t>
      </w:r>
      <w:r w:rsidRPr="00590A60">
        <w:rPr>
          <w:rFonts w:ascii="Times New Roman" w:eastAsia="Times New Roman" w:hAnsi="Times New Roman" w:cs="Times New Roman"/>
          <w:b/>
          <w:bCs/>
          <w:sz w:val="24"/>
          <w:szCs w:val="24"/>
          <w:lang w:eastAsia="fr-FR"/>
        </w:rPr>
        <w:t xml:space="preserve">Thématiques : </w:t>
      </w:r>
      <w:r w:rsidRPr="00590A60">
        <w:rPr>
          <w:rFonts w:ascii="Trebuchet MS" w:eastAsia="Times New Roman" w:hAnsi="Trebuchet MS" w:cs="Times New Roman"/>
          <w:sz w:val="20"/>
          <w:szCs w:val="20"/>
          <w:lang w:eastAsia="fr-FR"/>
        </w:rPr>
        <w:t>Biologie ; Ecologie, environnement</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b/>
          <w:bCs/>
          <w:sz w:val="24"/>
          <w:szCs w:val="24"/>
          <w:lang w:eastAsia="fr-FR"/>
        </w:rPr>
        <w:t xml:space="preserve">Lieu de thèse : </w:t>
      </w:r>
      <w:r w:rsidRPr="00590A60">
        <w:rPr>
          <w:rFonts w:ascii="Times New Roman" w:eastAsia="Times New Roman" w:hAnsi="Times New Roman" w:cs="Times New Roman"/>
          <w:sz w:val="24"/>
          <w:szCs w:val="24"/>
          <w:lang w:eastAsia="fr-FR"/>
        </w:rPr>
        <w:t>Laboratoire de recherche sur les effets des radionucléides sur les écosystèmes (LECO) - Cadarache (13)</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b/>
          <w:bCs/>
          <w:sz w:val="24"/>
          <w:szCs w:val="24"/>
          <w:lang w:eastAsia="fr-FR"/>
        </w:rPr>
        <w:t>Date de début :</w:t>
      </w:r>
      <w:r w:rsidRPr="00590A60">
        <w:rPr>
          <w:rFonts w:ascii="Times New Roman" w:eastAsia="Times New Roman" w:hAnsi="Times New Roman" w:cs="Times New Roman"/>
          <w:sz w:val="24"/>
          <w:szCs w:val="24"/>
          <w:lang w:eastAsia="fr-FR"/>
        </w:rPr>
        <w:t xml:space="preserve"> octobre 2020</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sz w:val="24"/>
          <w:szCs w:val="24"/>
          <w:lang w:eastAsia="fr-FR"/>
        </w:rPr>
        <w:t> Compétence recherchées</w:t>
      </w:r>
    </w:p>
    <w:p w:rsidR="00590A60" w:rsidRPr="00590A60" w:rsidRDefault="00590A60" w:rsidP="00590A60">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sz w:val="24"/>
          <w:szCs w:val="24"/>
          <w:lang w:eastAsia="fr-FR"/>
        </w:rPr>
        <w:t> </w:t>
      </w:r>
      <w:r w:rsidRPr="00590A60">
        <w:rPr>
          <w:rFonts w:ascii="Trebuchet MS" w:eastAsia="Times New Roman" w:hAnsi="Trebuchet MS" w:cs="Times New Roman"/>
          <w:sz w:val="20"/>
          <w:szCs w:val="20"/>
          <w:lang w:eastAsia="fr-FR"/>
        </w:rPr>
        <w:t xml:space="preserve">Master en écotoxicologie </w:t>
      </w:r>
      <w:r w:rsidRPr="00590A60">
        <w:rPr>
          <w:rFonts w:ascii="Times New Roman" w:eastAsia="Times New Roman" w:hAnsi="Times New Roman" w:cs="Times New Roman"/>
          <w:sz w:val="24"/>
          <w:szCs w:val="24"/>
          <w:lang w:eastAsia="fr-FR"/>
        </w:rPr>
        <w:t xml:space="preserve">ou en </w:t>
      </w:r>
      <w:r w:rsidRPr="00590A60">
        <w:rPr>
          <w:rFonts w:ascii="Trebuchet MS" w:eastAsia="Times New Roman" w:hAnsi="Trebuchet MS" w:cs="Times New Roman"/>
          <w:sz w:val="20"/>
          <w:szCs w:val="20"/>
          <w:lang w:eastAsia="fr-FR"/>
        </w:rPr>
        <w:t>écologie</w:t>
      </w:r>
    </w:p>
    <w:p w:rsidR="00590A60" w:rsidRPr="00590A60" w:rsidRDefault="00590A60" w:rsidP="00590A60">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590A60">
        <w:rPr>
          <w:rFonts w:ascii="Trebuchet MS" w:eastAsia="Times New Roman" w:hAnsi="Trebuchet MS" w:cs="Times New Roman"/>
          <w:sz w:val="20"/>
          <w:szCs w:val="20"/>
          <w:lang w:eastAsia="fr-FR"/>
        </w:rPr>
        <w:t>Connaissances de la physiologie des poissons</w:t>
      </w:r>
    </w:p>
    <w:p w:rsidR="00590A60" w:rsidRPr="00590A60" w:rsidRDefault="00590A60" w:rsidP="00590A60">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590A60">
        <w:rPr>
          <w:rFonts w:ascii="Trebuchet MS" w:eastAsia="Times New Roman" w:hAnsi="Trebuchet MS" w:cs="Times New Roman"/>
          <w:sz w:val="20"/>
          <w:szCs w:val="20"/>
          <w:lang w:eastAsia="fr-FR"/>
        </w:rPr>
        <w:t>Age limite : 26 ans sauf dérogation</w:t>
      </w:r>
    </w:p>
    <w:p w:rsidR="00590A60" w:rsidRPr="00590A60" w:rsidRDefault="00590A60" w:rsidP="00590A60">
      <w:pPr>
        <w:rPr>
          <w:rFonts w:ascii="Times New Roman" w:eastAsia="Times New Roman" w:hAnsi="Times New Roman" w:cs="Times New Roman"/>
          <w:sz w:val="24"/>
          <w:szCs w:val="24"/>
          <w:lang w:eastAsia="fr-FR"/>
        </w:rPr>
      </w:pPr>
      <w:r w:rsidRPr="00590A60">
        <w:rPr>
          <w:rFonts w:ascii="Times New Roman" w:eastAsia="Times New Roman" w:hAnsi="Times New Roman" w:cs="Times New Roman"/>
          <w:sz w:val="24"/>
          <w:szCs w:val="24"/>
          <w:lang w:eastAsia="fr-FR"/>
        </w:rPr>
        <w:t>Sujet de thèse</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rebuchet MS" w:eastAsia="Times New Roman" w:hAnsi="Trebuchet MS" w:cs="Times New Roman"/>
          <w:sz w:val="20"/>
          <w:szCs w:val="20"/>
          <w:lang w:eastAsia="fr-FR"/>
        </w:rPr>
        <w:t xml:space="preserve">Le projet de thèse concerne l’évaluation du risque écologique et plus précisément la caractérisation des effets de l’irradiation gamma. Ce projet fait suite aux données acquises sur le modèle </w:t>
      </w:r>
      <w:proofErr w:type="spellStart"/>
      <w:r w:rsidRPr="00590A60">
        <w:rPr>
          <w:rFonts w:ascii="Trebuchet MS" w:eastAsia="Times New Roman" w:hAnsi="Trebuchet MS" w:cs="Times New Roman"/>
          <w:sz w:val="20"/>
          <w:szCs w:val="20"/>
          <w:lang w:eastAsia="fr-FR"/>
        </w:rPr>
        <w:t>Danio</w:t>
      </w:r>
      <w:proofErr w:type="spellEnd"/>
      <w:r w:rsidRPr="00590A60">
        <w:rPr>
          <w:rFonts w:ascii="Trebuchet MS" w:eastAsia="Times New Roman" w:hAnsi="Trebuchet MS" w:cs="Times New Roman"/>
          <w:sz w:val="20"/>
          <w:szCs w:val="20"/>
          <w:lang w:eastAsia="fr-FR"/>
        </w:rPr>
        <w:t xml:space="preserve"> </w:t>
      </w:r>
      <w:proofErr w:type="spellStart"/>
      <w:r w:rsidRPr="00590A60">
        <w:rPr>
          <w:rFonts w:ascii="Trebuchet MS" w:eastAsia="Times New Roman" w:hAnsi="Trebuchet MS" w:cs="Times New Roman"/>
          <w:sz w:val="20"/>
          <w:szCs w:val="20"/>
          <w:lang w:eastAsia="fr-FR"/>
        </w:rPr>
        <w:t>rerio</w:t>
      </w:r>
      <w:proofErr w:type="spellEnd"/>
      <w:r w:rsidRPr="00590A60">
        <w:rPr>
          <w:rFonts w:ascii="Trebuchet MS" w:eastAsia="Times New Roman" w:hAnsi="Trebuchet MS" w:cs="Times New Roman"/>
          <w:sz w:val="20"/>
          <w:szCs w:val="20"/>
          <w:lang w:eastAsia="fr-FR"/>
        </w:rPr>
        <w:t xml:space="preserve">. Il propose d’étudier la radiosensibilité d’espèces de poissons sauvages, afin d’acquérir de nouvelles données d’écotoxicité et d’identifier les mécanismes d’actions toxiques. Ce projet novateur interroge la pertinence de la méthode actuellement utilisée pour l‘évaluation du risque écologique. Principalement axé sur les stades de vie précoces, considérés comme plus radiosensibles que le stade adulte, ce sujet abordera la caractérisation des effets à l’échelle phénotypique (croissance, survie, développement) et à l’échelle moléculaire. Il est envisagé d’utiliser les biomarqueurs précédemment utilisés ou en cours de développement au laboratoire sur l’espèce modèle, le poisson zèbre afin de pouvoir comparer les résultats avec ceux déjà obtenus (suivi d’expression de gènes, de la génotoxicité (test des comètes et mécanismes de réparation </w:t>
      </w:r>
      <w:r w:rsidRPr="00590A60">
        <w:rPr>
          <w:rFonts w:ascii="Arial" w:eastAsia="Times New Roman" w:hAnsi="Arial" w:cs="Arial"/>
          <w:sz w:val="20"/>
          <w:szCs w:val="20"/>
          <w:lang w:eastAsia="fr-FR"/>
        </w:rPr>
        <w:t>ƴ</w:t>
      </w:r>
      <w:r w:rsidRPr="00590A60">
        <w:rPr>
          <w:rFonts w:ascii="Trebuchet MS" w:eastAsia="Times New Roman" w:hAnsi="Trebuchet MS" w:cs="Times New Roman"/>
          <w:sz w:val="20"/>
          <w:szCs w:val="20"/>
          <w:lang w:eastAsia="fr-FR"/>
        </w:rPr>
        <w:t xml:space="preserve">H2ax), la réponse au stress oxydatif, mesure du niveau de cortisol et de </w:t>
      </w:r>
      <w:proofErr w:type="spellStart"/>
      <w:r w:rsidRPr="00590A60">
        <w:rPr>
          <w:rFonts w:ascii="Trebuchet MS" w:eastAsia="Times New Roman" w:hAnsi="Trebuchet MS" w:cs="Times New Roman"/>
          <w:sz w:val="20"/>
          <w:szCs w:val="20"/>
          <w:lang w:eastAsia="fr-FR"/>
        </w:rPr>
        <w:t>vitellogénine</w:t>
      </w:r>
      <w:proofErr w:type="spellEnd"/>
      <w:r w:rsidRPr="00590A60">
        <w:rPr>
          <w:rFonts w:ascii="Trebuchet MS" w:eastAsia="Times New Roman" w:hAnsi="Trebuchet MS" w:cs="Times New Roman"/>
          <w:sz w:val="20"/>
          <w:szCs w:val="20"/>
          <w:lang w:eastAsia="fr-FR"/>
        </w:rPr>
        <w:t xml:space="preserve">, histopathologie du muscle, croissance). Cette sous-tâche permettra de comparer les mécanismes d’actions de l’irradiation </w:t>
      </w:r>
      <w:r w:rsidRPr="00590A60">
        <w:rPr>
          <w:rFonts w:ascii="Arial" w:eastAsia="Times New Roman" w:hAnsi="Arial" w:cs="Arial"/>
          <w:sz w:val="20"/>
          <w:szCs w:val="20"/>
          <w:lang w:eastAsia="fr-FR"/>
        </w:rPr>
        <w:t>ƴ</w:t>
      </w:r>
      <w:r w:rsidRPr="00590A60">
        <w:rPr>
          <w:rFonts w:ascii="Trebuchet MS" w:eastAsia="Times New Roman" w:hAnsi="Trebuchet MS" w:cs="Times New Roman"/>
          <w:sz w:val="20"/>
          <w:szCs w:val="20"/>
          <w:lang w:eastAsia="fr-FR"/>
        </w:rPr>
        <w:t xml:space="preserve"> entre différentes espèces et ceux précédemment suspectés ou identifiés chez le modèle </w:t>
      </w:r>
      <w:proofErr w:type="spellStart"/>
      <w:r w:rsidRPr="00590A60">
        <w:rPr>
          <w:rFonts w:ascii="Trebuchet MS" w:eastAsia="Times New Roman" w:hAnsi="Trebuchet MS" w:cs="Times New Roman"/>
          <w:sz w:val="20"/>
          <w:szCs w:val="20"/>
          <w:lang w:eastAsia="fr-FR"/>
        </w:rPr>
        <w:t>Danio</w:t>
      </w:r>
      <w:proofErr w:type="spellEnd"/>
      <w:r w:rsidRPr="00590A60">
        <w:rPr>
          <w:rFonts w:ascii="Trebuchet MS" w:eastAsia="Times New Roman" w:hAnsi="Trebuchet MS" w:cs="Times New Roman"/>
          <w:sz w:val="20"/>
          <w:szCs w:val="20"/>
          <w:lang w:eastAsia="fr-FR"/>
        </w:rPr>
        <w:t xml:space="preserve">. Ces travaux de recherche évalueront la précocité et la sensibilité de ces marqueurs moléculaires et leur utilisation opérationnelle dans la détermination du risque écologique. </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rebuchet MS" w:eastAsia="Times New Roman" w:hAnsi="Trebuchet MS" w:cs="Times New Roman"/>
          <w:sz w:val="20"/>
          <w:szCs w:val="20"/>
          <w:lang w:eastAsia="fr-FR"/>
        </w:rPr>
        <w:t xml:space="preserve">Ce projet comporte plusieurs étapes ; la première consistera à irradier en conditions contrôlées de laboratoire, différentes espèces de poissons sauvages de milieux tempérés, présentant différents vitesses de développement. Des relations doses/réponses seront établies pour la mesure des effets phénotypiques et moléculaires. La seconde consistera à transposer les techniques analytiques maitrisées sur le </w:t>
      </w:r>
      <w:proofErr w:type="spellStart"/>
      <w:r w:rsidRPr="00590A60">
        <w:rPr>
          <w:rFonts w:ascii="Trebuchet MS" w:eastAsia="Times New Roman" w:hAnsi="Trebuchet MS" w:cs="Times New Roman"/>
          <w:sz w:val="20"/>
          <w:szCs w:val="20"/>
          <w:lang w:eastAsia="fr-FR"/>
        </w:rPr>
        <w:t>Danio</w:t>
      </w:r>
      <w:proofErr w:type="spellEnd"/>
      <w:r w:rsidRPr="00590A60">
        <w:rPr>
          <w:rFonts w:ascii="Trebuchet MS" w:eastAsia="Times New Roman" w:hAnsi="Trebuchet MS" w:cs="Times New Roman"/>
          <w:sz w:val="20"/>
          <w:szCs w:val="20"/>
          <w:lang w:eastAsia="fr-FR"/>
        </w:rPr>
        <w:t xml:space="preserve"> </w:t>
      </w:r>
      <w:proofErr w:type="spellStart"/>
      <w:r w:rsidRPr="00590A60">
        <w:rPr>
          <w:rFonts w:ascii="Trebuchet MS" w:eastAsia="Times New Roman" w:hAnsi="Trebuchet MS" w:cs="Times New Roman"/>
          <w:sz w:val="20"/>
          <w:szCs w:val="20"/>
          <w:lang w:eastAsia="fr-FR"/>
        </w:rPr>
        <w:t>rerio</w:t>
      </w:r>
      <w:proofErr w:type="spellEnd"/>
      <w:r w:rsidRPr="00590A60">
        <w:rPr>
          <w:rFonts w:ascii="Trebuchet MS" w:eastAsia="Times New Roman" w:hAnsi="Trebuchet MS" w:cs="Times New Roman"/>
          <w:sz w:val="20"/>
          <w:szCs w:val="20"/>
          <w:lang w:eastAsia="fr-FR"/>
        </w:rPr>
        <w:t xml:space="preserve"> aux différentes espèces de poissons sauvages. </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rebuchet MS" w:eastAsia="Times New Roman" w:hAnsi="Trebuchet MS" w:cs="Times New Roman"/>
          <w:sz w:val="20"/>
          <w:szCs w:val="20"/>
          <w:lang w:eastAsia="fr-FR"/>
        </w:rPr>
        <w:t xml:space="preserve">Ce projet de thèse nécessitera de nombreuses collaborations avec nos partenaires tels que l’INRA de Thonon, l’INERIS et l’IRSTEA. </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sz w:val="24"/>
          <w:szCs w:val="24"/>
          <w:lang w:eastAsia="fr-FR"/>
        </w:rPr>
        <w:t xml:space="preserve">Transmettre CV et lettre de motivation à </w:t>
      </w:r>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hyperlink r:id="rId5" w:history="1">
        <w:r w:rsidRPr="00590A60">
          <w:rPr>
            <w:rFonts w:ascii="Times New Roman" w:eastAsia="Times New Roman" w:hAnsi="Times New Roman" w:cs="Times New Roman"/>
            <w:color w:val="0000FF"/>
            <w:sz w:val="24"/>
            <w:szCs w:val="24"/>
            <w:u w:val="single"/>
            <w:lang w:eastAsia="fr-FR"/>
          </w:rPr>
          <w:t>Olivier SIMON</w:t>
        </w:r>
      </w:hyperlink>
      <w:r>
        <w:rPr>
          <w:rFonts w:ascii="Times New Roman" w:eastAsia="Times New Roman" w:hAnsi="Times New Roman" w:cs="Times New Roman"/>
          <w:sz w:val="24"/>
          <w:szCs w:val="24"/>
          <w:lang w:eastAsia="fr-FR"/>
        </w:rPr>
        <w:t xml:space="preserve"> (</w:t>
      </w:r>
      <w:hyperlink r:id="rId6" w:history="1">
        <w:r w:rsidRPr="00A50144">
          <w:rPr>
            <w:rStyle w:val="Lienhypertexte"/>
            <w:rFonts w:ascii="Times New Roman" w:eastAsia="Times New Roman" w:hAnsi="Times New Roman" w:cs="Times New Roman"/>
            <w:sz w:val="24"/>
            <w:szCs w:val="24"/>
            <w:lang w:eastAsia="fr-FR"/>
          </w:rPr>
          <w:t>olivier.simon@irsn.fr</w:t>
        </w:r>
      </w:hyperlink>
      <w:r>
        <w:rPr>
          <w:rFonts w:ascii="Times New Roman" w:eastAsia="Times New Roman" w:hAnsi="Times New Roman" w:cs="Times New Roman"/>
          <w:sz w:val="24"/>
          <w:szCs w:val="24"/>
          <w:lang w:eastAsia="fr-FR"/>
        </w:rPr>
        <w:t xml:space="preserve">) </w:t>
      </w:r>
      <w:bookmarkStart w:id="0" w:name="_GoBack"/>
      <w:bookmarkEnd w:id="0"/>
    </w:p>
    <w:p w:rsidR="00590A60" w:rsidRPr="00590A60" w:rsidRDefault="00590A60" w:rsidP="00590A60">
      <w:pPr>
        <w:spacing w:before="100" w:beforeAutospacing="1" w:after="100" w:afterAutospacing="1"/>
        <w:rPr>
          <w:rFonts w:ascii="Times New Roman" w:eastAsia="Times New Roman" w:hAnsi="Times New Roman" w:cs="Times New Roman"/>
          <w:sz w:val="24"/>
          <w:szCs w:val="24"/>
          <w:lang w:eastAsia="fr-FR"/>
        </w:rPr>
      </w:pPr>
      <w:r w:rsidRPr="00590A60">
        <w:rPr>
          <w:rFonts w:ascii="Times New Roman" w:eastAsia="Times New Roman" w:hAnsi="Times New Roman" w:cs="Times New Roman"/>
          <w:sz w:val="24"/>
          <w:szCs w:val="24"/>
          <w:u w:val="single"/>
          <w:lang w:eastAsia="fr-FR"/>
        </w:rPr>
        <w:t>Tél :</w:t>
      </w:r>
      <w:r w:rsidRPr="00590A60">
        <w:rPr>
          <w:rFonts w:ascii="Times New Roman" w:eastAsia="Times New Roman" w:hAnsi="Times New Roman" w:cs="Times New Roman"/>
          <w:sz w:val="24"/>
          <w:szCs w:val="24"/>
          <w:lang w:eastAsia="fr-FR"/>
        </w:rPr>
        <w:t xml:space="preserve"> 04 42 19 96 92</w:t>
      </w:r>
    </w:p>
    <w:p w:rsidR="002E7432" w:rsidRPr="00590A60" w:rsidRDefault="00590A60" w:rsidP="00590A60">
      <w:pPr>
        <w:spacing w:before="100" w:beforeAutospacing="1" w:after="100" w:afterAutospacing="1"/>
      </w:pPr>
      <w:r w:rsidRPr="00590A60">
        <w:rPr>
          <w:rFonts w:ascii="Times New Roman" w:eastAsia="Times New Roman" w:hAnsi="Times New Roman" w:cs="Times New Roman"/>
          <w:sz w:val="24"/>
          <w:szCs w:val="24"/>
          <w:u w:val="single"/>
          <w:lang w:eastAsia="fr-FR"/>
        </w:rPr>
        <w:t>Adresse postale :</w:t>
      </w:r>
      <w:r w:rsidRPr="00590A60">
        <w:rPr>
          <w:rFonts w:ascii="Times New Roman" w:eastAsia="Times New Roman" w:hAnsi="Times New Roman" w:cs="Times New Roman"/>
          <w:sz w:val="24"/>
          <w:szCs w:val="24"/>
          <w:lang w:eastAsia="fr-FR"/>
        </w:rPr>
        <w:t xml:space="preserve"> IRSN, PSE ENV SRTE LECO, Centre de Cadarache, BP 3, 13115 Saint Paul les Durance</w:t>
      </w:r>
    </w:p>
    <w:sectPr w:rsidR="002E7432" w:rsidRPr="00590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220B2"/>
    <w:multiLevelType w:val="multilevel"/>
    <w:tmpl w:val="0C90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60"/>
    <w:rsid w:val="002E7432"/>
    <w:rsid w:val="00590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BF7A4-31F0-43CD-8C0F-CEBB56B6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60"/>
    <w:pPr>
      <w:spacing w:after="0" w:line="240" w:lineRule="auto"/>
    </w:pPr>
    <w:rPr>
      <w:rFonts w:ascii="Calibri" w:hAnsi="Calibri" w:cs="Calibri"/>
    </w:rPr>
  </w:style>
  <w:style w:type="paragraph" w:styleId="Titre2">
    <w:name w:val="heading 2"/>
    <w:basedOn w:val="Normal"/>
    <w:link w:val="Titre2Car"/>
    <w:uiPriority w:val="9"/>
    <w:qFormat/>
    <w:rsid w:val="00590A6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0A6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90A60"/>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90A60"/>
    <w:rPr>
      <w:b/>
      <w:bCs/>
    </w:rPr>
  </w:style>
  <w:style w:type="character" w:customStyle="1" w:styleId="it-irsn-styleselement-intertitre01">
    <w:name w:val="it-irsn-styleselement-intertitre_01"/>
    <w:basedOn w:val="Policepardfaut"/>
    <w:rsid w:val="00590A60"/>
  </w:style>
  <w:style w:type="paragraph" w:customStyle="1" w:styleId="irsntitrecaracteristiques">
    <w:name w:val="irsn_titre_caracteristiques"/>
    <w:basedOn w:val="Normal"/>
    <w:rsid w:val="00590A60"/>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90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28451">
      <w:bodyDiv w:val="1"/>
      <w:marLeft w:val="0"/>
      <w:marRight w:val="0"/>
      <w:marTop w:val="0"/>
      <w:marBottom w:val="0"/>
      <w:divBdr>
        <w:top w:val="none" w:sz="0" w:space="0" w:color="auto"/>
        <w:left w:val="none" w:sz="0" w:space="0" w:color="auto"/>
        <w:bottom w:val="none" w:sz="0" w:space="0" w:color="auto"/>
        <w:right w:val="none" w:sz="0" w:space="0" w:color="auto"/>
      </w:divBdr>
      <w:divsChild>
        <w:div w:id="935865805">
          <w:marLeft w:val="0"/>
          <w:marRight w:val="0"/>
          <w:marTop w:val="0"/>
          <w:marBottom w:val="0"/>
          <w:divBdr>
            <w:top w:val="none" w:sz="0" w:space="0" w:color="auto"/>
            <w:left w:val="none" w:sz="0" w:space="0" w:color="auto"/>
            <w:bottom w:val="none" w:sz="0" w:space="0" w:color="auto"/>
            <w:right w:val="none" w:sz="0" w:space="0" w:color="auto"/>
          </w:divBdr>
        </w:div>
      </w:divsChild>
    </w:div>
    <w:div w:id="825244089">
      <w:bodyDiv w:val="1"/>
      <w:marLeft w:val="0"/>
      <w:marRight w:val="0"/>
      <w:marTop w:val="0"/>
      <w:marBottom w:val="0"/>
      <w:divBdr>
        <w:top w:val="none" w:sz="0" w:space="0" w:color="auto"/>
        <w:left w:val="none" w:sz="0" w:space="0" w:color="auto"/>
        <w:bottom w:val="none" w:sz="0" w:space="0" w:color="auto"/>
        <w:right w:val="none" w:sz="0" w:space="0" w:color="auto"/>
      </w:divBdr>
    </w:div>
    <w:div w:id="1856309561">
      <w:bodyDiv w:val="1"/>
      <w:marLeft w:val="0"/>
      <w:marRight w:val="0"/>
      <w:marTop w:val="0"/>
      <w:marBottom w:val="0"/>
      <w:divBdr>
        <w:top w:val="none" w:sz="0" w:space="0" w:color="auto"/>
        <w:left w:val="none" w:sz="0" w:space="0" w:color="auto"/>
        <w:bottom w:val="none" w:sz="0" w:space="0" w:color="auto"/>
        <w:right w:val="none" w:sz="0" w:space="0" w:color="auto"/>
      </w:divBdr>
      <w:divsChild>
        <w:div w:id="723410763">
          <w:marLeft w:val="0"/>
          <w:marRight w:val="0"/>
          <w:marTop w:val="0"/>
          <w:marBottom w:val="0"/>
          <w:divBdr>
            <w:top w:val="none" w:sz="0" w:space="0" w:color="auto"/>
            <w:left w:val="none" w:sz="0" w:space="0" w:color="auto"/>
            <w:bottom w:val="none" w:sz="0" w:space="0" w:color="auto"/>
            <w:right w:val="none" w:sz="0" w:space="0" w:color="auto"/>
          </w:divBdr>
          <w:divsChild>
            <w:div w:id="1512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er.simon@irsn.fr" TargetMode="External"/><Relationship Id="rId5" Type="http://schemas.openxmlformats.org/officeDocument/2006/relationships/hyperlink" Target="mailto:olivier.simon@irs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International</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GAGNAIRE Beatrice</dc:creator>
  <cp:keywords/>
  <dc:description/>
  <cp:lastModifiedBy>GAGNAIRE Beatrice</cp:lastModifiedBy>
  <cp:revision>1</cp:revision>
  <dcterms:created xsi:type="dcterms:W3CDTF">2020-03-06T06:45:00Z</dcterms:created>
  <dcterms:modified xsi:type="dcterms:W3CDTF">2020-03-06T06:49:00Z</dcterms:modified>
</cp:coreProperties>
</file>