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B6436" w14:textId="77777777" w:rsidR="00504600" w:rsidRDefault="00504600" w:rsidP="00D124B7">
      <w:pPr>
        <w:pStyle w:val="Sansinterligne"/>
        <w:jc w:val="center"/>
        <w:rPr>
          <w:sz w:val="40"/>
          <w:szCs w:val="40"/>
        </w:rPr>
      </w:pPr>
    </w:p>
    <w:p w14:paraId="00E0490F" w14:textId="77777777" w:rsidR="00B47C26" w:rsidRPr="00B47C26" w:rsidRDefault="00B47C26" w:rsidP="00D124B7">
      <w:pPr>
        <w:pStyle w:val="Sansinterligne"/>
        <w:jc w:val="center"/>
        <w:rPr>
          <w:b/>
          <w:sz w:val="40"/>
          <w:szCs w:val="40"/>
        </w:rPr>
      </w:pPr>
      <w:r w:rsidRPr="00B47C26">
        <w:rPr>
          <w:b/>
          <w:sz w:val="40"/>
          <w:szCs w:val="40"/>
        </w:rPr>
        <w:t xml:space="preserve">Projet de </w:t>
      </w:r>
      <w:r w:rsidR="00F9337F" w:rsidRPr="00B47C26">
        <w:rPr>
          <w:b/>
          <w:sz w:val="40"/>
          <w:szCs w:val="40"/>
        </w:rPr>
        <w:t>thèse</w:t>
      </w:r>
      <w:r w:rsidR="00F9337F">
        <w:rPr>
          <w:b/>
          <w:sz w:val="40"/>
          <w:szCs w:val="40"/>
        </w:rPr>
        <w:t xml:space="preserve"> </w:t>
      </w:r>
      <w:r w:rsidR="00F9337F" w:rsidRPr="00B47C26">
        <w:rPr>
          <w:b/>
          <w:sz w:val="40"/>
          <w:szCs w:val="40"/>
        </w:rPr>
        <w:t>:</w:t>
      </w:r>
      <w:r w:rsidRPr="00B47C26">
        <w:rPr>
          <w:b/>
          <w:sz w:val="40"/>
          <w:szCs w:val="40"/>
        </w:rPr>
        <w:t xml:space="preserve"> </w:t>
      </w:r>
    </w:p>
    <w:p w14:paraId="375F64F8" w14:textId="77777777" w:rsidR="00281E4F" w:rsidRDefault="00281E4F" w:rsidP="00D124B7">
      <w:pPr>
        <w:pStyle w:val="Sansinterligne"/>
        <w:jc w:val="center"/>
        <w:rPr>
          <w:sz w:val="40"/>
          <w:szCs w:val="40"/>
        </w:rPr>
      </w:pPr>
    </w:p>
    <w:p w14:paraId="61B1517D" w14:textId="77777777" w:rsidR="00D124B7" w:rsidRPr="00D124B7" w:rsidRDefault="00B47C26" w:rsidP="00D124B7">
      <w:pPr>
        <w:pStyle w:val="Sansinterligne"/>
        <w:jc w:val="center"/>
        <w:rPr>
          <w:sz w:val="40"/>
          <w:szCs w:val="40"/>
        </w:rPr>
      </w:pPr>
      <w:r>
        <w:rPr>
          <w:sz w:val="40"/>
          <w:szCs w:val="40"/>
        </w:rPr>
        <w:t xml:space="preserve">Développement d’un dispositif </w:t>
      </w:r>
      <w:r w:rsidRPr="00B47C26">
        <w:rPr>
          <w:i/>
          <w:sz w:val="40"/>
          <w:szCs w:val="40"/>
        </w:rPr>
        <w:t>in situ</w:t>
      </w:r>
      <w:r>
        <w:rPr>
          <w:sz w:val="40"/>
          <w:szCs w:val="40"/>
        </w:rPr>
        <w:t xml:space="preserve"> pour </w:t>
      </w:r>
      <w:r w:rsidR="00D124B7" w:rsidRPr="00D124B7">
        <w:rPr>
          <w:sz w:val="40"/>
          <w:szCs w:val="40"/>
        </w:rPr>
        <w:t xml:space="preserve">évaluer le fonctionnement </w:t>
      </w:r>
      <w:r>
        <w:rPr>
          <w:sz w:val="40"/>
          <w:szCs w:val="40"/>
        </w:rPr>
        <w:t>d’un site de lagunage (</w:t>
      </w:r>
      <w:r w:rsidR="00D124B7" w:rsidRPr="00D124B7">
        <w:rPr>
          <w:sz w:val="40"/>
          <w:szCs w:val="40"/>
        </w:rPr>
        <w:t>AZHUREV</w:t>
      </w:r>
      <w:r>
        <w:rPr>
          <w:sz w:val="40"/>
          <w:szCs w:val="40"/>
        </w:rPr>
        <w:t>)</w:t>
      </w:r>
    </w:p>
    <w:p w14:paraId="6A901414" w14:textId="77777777" w:rsidR="00281E4F" w:rsidRDefault="00281E4F" w:rsidP="00D124B7">
      <w:pPr>
        <w:pStyle w:val="Sansinterligne"/>
        <w:spacing w:line="276" w:lineRule="auto"/>
      </w:pPr>
    </w:p>
    <w:p w14:paraId="345F4425" w14:textId="77777777" w:rsidR="00281E4F" w:rsidRPr="00C01DEF" w:rsidRDefault="00281E4F" w:rsidP="00F9337F">
      <w:pPr>
        <w:pStyle w:val="Sansinterligne"/>
        <w:spacing w:line="276" w:lineRule="auto"/>
        <w:jc w:val="center"/>
        <w:rPr>
          <w:i/>
          <w:sz w:val="24"/>
          <w:szCs w:val="24"/>
        </w:rPr>
      </w:pPr>
      <w:bookmarkStart w:id="0" w:name="_GoBack"/>
      <w:r w:rsidRPr="00C01DEF">
        <w:rPr>
          <w:i/>
          <w:sz w:val="24"/>
          <w:szCs w:val="24"/>
        </w:rPr>
        <w:t>Cette proposition s’inscrit dans le cadre d’une Convention industrielle de formation par la recherche (CIFRE)</w:t>
      </w:r>
      <w:bookmarkEnd w:id="0"/>
    </w:p>
    <w:p w14:paraId="45C6031A" w14:textId="77777777" w:rsidR="00D124B7" w:rsidRDefault="00D124B7" w:rsidP="008D4559">
      <w:pPr>
        <w:pStyle w:val="Sansinterligne"/>
        <w:spacing w:line="276" w:lineRule="auto"/>
        <w:jc w:val="both"/>
      </w:pPr>
    </w:p>
    <w:p w14:paraId="5871D71B" w14:textId="76E271E6" w:rsidR="00D124B7" w:rsidRDefault="00D124B7" w:rsidP="008D4559">
      <w:pPr>
        <w:pStyle w:val="Sansinterligne"/>
        <w:spacing w:line="276" w:lineRule="auto"/>
        <w:jc w:val="both"/>
      </w:pPr>
      <w:r>
        <w:t>Le site AZHUREV est un dispositif de lagunes recevant des Rejets Urbains par Temps de Pluie (RUTP) et/ou des eaux traitées de la station d’épuration du Grand Reims. Ce site vise à améliorer la qualité de</w:t>
      </w:r>
      <w:r w:rsidR="003E5354">
        <w:t xml:space="preserve"> ces</w:t>
      </w:r>
      <w:r>
        <w:t xml:space="preserve"> eaux avant leur rejet dans les milieux naturels récepteurs </w:t>
      </w:r>
      <w:r w:rsidR="003E5354">
        <w:t xml:space="preserve">(la Vesle). Ce système de lagunage peut contribuer à améliorer la qualité chimique, microbiologique mais également </w:t>
      </w:r>
      <w:r w:rsidR="005D1B9A">
        <w:t>la toxicité</w:t>
      </w:r>
      <w:r w:rsidR="003E5354">
        <w:t xml:space="preserve"> de ces eaux. </w:t>
      </w:r>
      <w:r w:rsidR="008D4559">
        <w:t>Actuellement un suivi de la qualité chimique</w:t>
      </w:r>
      <w:r w:rsidR="008D4559">
        <w:rPr>
          <w:rStyle w:val="Appelnotedebasdep"/>
        </w:rPr>
        <w:footnoteReference w:id="1"/>
      </w:r>
      <w:r w:rsidR="008D4559">
        <w:t xml:space="preserve"> des eaux prélevées en amont </w:t>
      </w:r>
      <w:r w:rsidR="00504600">
        <w:t>et</w:t>
      </w:r>
      <w:r w:rsidR="003A51E2">
        <w:t xml:space="preserve"> au sein de</w:t>
      </w:r>
      <w:r w:rsidR="008D4559">
        <w:t>s lagunes permet de souligner le rôle de</w:t>
      </w:r>
      <w:r w:rsidR="00504600">
        <w:t xml:space="preserve"> ces dernières </w:t>
      </w:r>
      <w:r w:rsidR="008D4559">
        <w:t xml:space="preserve">dans l’abattement de certains macro-contaminants (Azote ammoniacal, nitrates, nitrites). Cependant, cette approche basée sur l’analyse de la matrice eau présente </w:t>
      </w:r>
      <w:r w:rsidR="00285824">
        <w:t xml:space="preserve">plusieurs </w:t>
      </w:r>
      <w:r w:rsidR="008D4559">
        <w:t>limites :</w:t>
      </w:r>
    </w:p>
    <w:p w14:paraId="22561EC5" w14:textId="683875C5" w:rsidR="008D4559" w:rsidRDefault="008D4559" w:rsidP="008D4559">
      <w:pPr>
        <w:pStyle w:val="Sansinterligne"/>
        <w:numPr>
          <w:ilvl w:val="0"/>
          <w:numId w:val="2"/>
        </w:numPr>
        <w:spacing w:line="276" w:lineRule="auto"/>
        <w:jc w:val="both"/>
      </w:pPr>
      <w:r>
        <w:t xml:space="preserve">Difficulté de suivre certains </w:t>
      </w:r>
      <w:proofErr w:type="spellStart"/>
      <w:r>
        <w:t>microcontaminants</w:t>
      </w:r>
      <w:proofErr w:type="spellEnd"/>
      <w:r w:rsidR="00185EC8">
        <w:t xml:space="preserve"> (inorganiques, organiques hydrophobes</w:t>
      </w:r>
      <w:r w:rsidR="00504600">
        <w:t xml:space="preserve">), </w:t>
      </w:r>
      <w:r w:rsidR="005D1B9A">
        <w:t xml:space="preserve">dont les </w:t>
      </w:r>
      <w:r>
        <w:t>concentrations</w:t>
      </w:r>
      <w:r w:rsidR="005D1B9A">
        <w:t xml:space="preserve"> sont</w:t>
      </w:r>
      <w:r>
        <w:t xml:space="preserve"> proches ou inférieures à la limite de quantification</w:t>
      </w:r>
      <w:r w:rsidR="005D1B9A">
        <w:t xml:space="preserve"> dans l’eau</w:t>
      </w:r>
      <w:r>
        <w:t>,</w:t>
      </w:r>
    </w:p>
    <w:p w14:paraId="5CE73DFC" w14:textId="77777777" w:rsidR="003A51E2" w:rsidRDefault="003A51E2" w:rsidP="008D4559">
      <w:pPr>
        <w:pStyle w:val="Sansinterligne"/>
        <w:numPr>
          <w:ilvl w:val="0"/>
          <w:numId w:val="2"/>
        </w:numPr>
        <w:spacing w:line="276" w:lineRule="auto"/>
        <w:jc w:val="both"/>
      </w:pPr>
      <w:r>
        <w:t xml:space="preserve">Variabilité des résultats en lien avec le caractère dynamique de ces systèmes, </w:t>
      </w:r>
    </w:p>
    <w:p w14:paraId="2E41E542" w14:textId="77777777" w:rsidR="008D4559" w:rsidRDefault="008D4559" w:rsidP="008D4559">
      <w:pPr>
        <w:pStyle w:val="Sansinterligne"/>
        <w:numPr>
          <w:ilvl w:val="0"/>
          <w:numId w:val="2"/>
        </w:numPr>
        <w:spacing w:line="276" w:lineRule="auto"/>
        <w:jc w:val="both"/>
      </w:pPr>
      <w:r>
        <w:t xml:space="preserve">Les analyses réalisées sur l’eau ne permettent pas de </w:t>
      </w:r>
      <w:r w:rsidR="005D1B9A">
        <w:t>considérer</w:t>
      </w:r>
      <w:r>
        <w:t xml:space="preserve"> la</w:t>
      </w:r>
      <w:r w:rsidR="00504600">
        <w:t xml:space="preserve"> fraction</w:t>
      </w:r>
      <w:r w:rsidR="005D1B9A">
        <w:t xml:space="preserve"> dite</w:t>
      </w:r>
      <w:r>
        <w:t xml:space="preserve"> « </w:t>
      </w:r>
      <w:proofErr w:type="spellStart"/>
      <w:r>
        <w:t>biodisponib</w:t>
      </w:r>
      <w:r w:rsidR="00504600">
        <w:t>le</w:t>
      </w:r>
      <w:proofErr w:type="spellEnd"/>
      <w:r>
        <w:t xml:space="preserve"> » des contaminants, fraction capable de passer les barrières biologiques et </w:t>
      </w:r>
      <w:r w:rsidR="00504600">
        <w:t>d’</w:t>
      </w:r>
      <w:r>
        <w:t>induire des effets toxiques,</w:t>
      </w:r>
    </w:p>
    <w:p w14:paraId="3104E05B" w14:textId="77777777" w:rsidR="008D4559" w:rsidRDefault="008D4559" w:rsidP="008D4559">
      <w:pPr>
        <w:pStyle w:val="Sansinterligne"/>
        <w:numPr>
          <w:ilvl w:val="0"/>
          <w:numId w:val="2"/>
        </w:numPr>
        <w:spacing w:line="276" w:lineRule="auto"/>
        <w:jc w:val="both"/>
      </w:pPr>
      <w:r>
        <w:t>Les analyses chimiques seules ne peuvent renseigner sur la toxicité d’une masse d’eau</w:t>
      </w:r>
      <w:r w:rsidR="00F52A6F">
        <w:rPr>
          <w:rStyle w:val="Appelnotedebasdep"/>
        </w:rPr>
        <w:footnoteReference w:id="2"/>
      </w:r>
      <w:r>
        <w:t xml:space="preserve">. </w:t>
      </w:r>
    </w:p>
    <w:p w14:paraId="231FD28F" w14:textId="77777777" w:rsidR="00D124B7" w:rsidRDefault="00D124B7" w:rsidP="008D4559">
      <w:pPr>
        <w:pStyle w:val="Sansinterligne"/>
        <w:spacing w:line="276" w:lineRule="auto"/>
        <w:jc w:val="both"/>
      </w:pPr>
    </w:p>
    <w:p w14:paraId="16DD8714" w14:textId="076741F0" w:rsidR="00953185" w:rsidRDefault="00FB3D1D" w:rsidP="008D4559">
      <w:pPr>
        <w:pStyle w:val="Sansinterligne"/>
        <w:spacing w:line="276" w:lineRule="auto"/>
        <w:jc w:val="both"/>
      </w:pPr>
      <w:r>
        <w:t xml:space="preserve">Concernant les masses d’eau naturelles, les recherches conduites depuis plus de dix </w:t>
      </w:r>
      <w:r w:rsidR="00504600">
        <w:t>années au laboratoire</w:t>
      </w:r>
      <w:r>
        <w:t xml:space="preserve"> SEBIO ont permis de souligner l’intérêt d’utiliser le biote pour </w:t>
      </w:r>
      <w:r w:rsidR="00953185">
        <w:t xml:space="preserve">l’évaluation de leur qualité. </w:t>
      </w:r>
      <w:r w:rsidR="00C41A57">
        <w:t>L</w:t>
      </w:r>
      <w:r w:rsidR="00A31694">
        <w:t>’utilisation des organismes animaux comme support d’analyse</w:t>
      </w:r>
      <w:r w:rsidR="00C41A57">
        <w:t>s</w:t>
      </w:r>
      <w:r w:rsidR="00A31694">
        <w:t xml:space="preserve"> et de diagnostic permet de lever certaines limites liées à </w:t>
      </w:r>
      <w:r w:rsidR="00285824">
        <w:t>l’approche par l’analyse chimique seule</w:t>
      </w:r>
      <w:r w:rsidR="00EE6BF2">
        <w:t xml:space="preserve"> sur l’eau</w:t>
      </w:r>
      <w:r w:rsidR="00285824">
        <w:t> </w:t>
      </w:r>
      <w:r w:rsidR="00A31694">
        <w:t xml:space="preserve">: </w:t>
      </w:r>
    </w:p>
    <w:p w14:paraId="4B93B68C" w14:textId="2CF5B81D" w:rsidR="00953185" w:rsidRDefault="00504600" w:rsidP="00953185">
      <w:pPr>
        <w:pStyle w:val="Sansinterligne"/>
        <w:numPr>
          <w:ilvl w:val="0"/>
          <w:numId w:val="2"/>
        </w:numPr>
        <w:spacing w:line="276" w:lineRule="auto"/>
        <w:jc w:val="both"/>
      </w:pPr>
      <w:r>
        <w:t>Leur c</w:t>
      </w:r>
      <w:r w:rsidR="00953185">
        <w:t>apacité de bioaccu</w:t>
      </w:r>
      <w:r w:rsidR="00A31694">
        <w:t xml:space="preserve">mulation </w:t>
      </w:r>
      <w:r w:rsidR="00C41A57">
        <w:t xml:space="preserve">i) </w:t>
      </w:r>
      <w:r w:rsidR="00A31694">
        <w:t>facilite la détection et quantification</w:t>
      </w:r>
      <w:r w:rsidR="00953185">
        <w:t xml:space="preserve"> </w:t>
      </w:r>
      <w:r w:rsidR="00A31694">
        <w:t xml:space="preserve">de </w:t>
      </w:r>
      <w:proofErr w:type="spellStart"/>
      <w:r w:rsidR="00A31694">
        <w:t>microcontaminants</w:t>
      </w:r>
      <w:proofErr w:type="spellEnd"/>
      <w:r w:rsidR="00A31694">
        <w:t xml:space="preserve">, </w:t>
      </w:r>
      <w:r w:rsidR="00C41A57">
        <w:t>ii) permet l’</w:t>
      </w:r>
      <w:r w:rsidR="005D1B9A">
        <w:t>intégration dans le temps du niveau de</w:t>
      </w:r>
      <w:r w:rsidR="00A31694">
        <w:t xml:space="preserve"> contamination</w:t>
      </w:r>
      <w:r w:rsidR="005D1B9A">
        <w:t xml:space="preserve"> du milieu</w:t>
      </w:r>
    </w:p>
    <w:p w14:paraId="7CCF001B" w14:textId="77777777" w:rsidR="00A31694" w:rsidRDefault="00A31694" w:rsidP="00A00ADB">
      <w:pPr>
        <w:pStyle w:val="Sansinterligne"/>
        <w:numPr>
          <w:ilvl w:val="0"/>
          <w:numId w:val="2"/>
        </w:numPr>
        <w:spacing w:line="276" w:lineRule="auto"/>
        <w:jc w:val="both"/>
      </w:pPr>
      <w:r>
        <w:t xml:space="preserve">La fraction accumulée est représentative de la fraction </w:t>
      </w:r>
      <w:proofErr w:type="spellStart"/>
      <w:r>
        <w:t>biodisponible</w:t>
      </w:r>
      <w:proofErr w:type="spellEnd"/>
      <w:r>
        <w:t xml:space="preserve"> présente dans le milieu de vie</w:t>
      </w:r>
    </w:p>
    <w:p w14:paraId="2C44178D" w14:textId="69A4F71E" w:rsidR="00A31694" w:rsidRDefault="00A31694" w:rsidP="00A00ADB">
      <w:pPr>
        <w:pStyle w:val="Sansinterligne"/>
        <w:numPr>
          <w:ilvl w:val="0"/>
          <w:numId w:val="2"/>
        </w:numPr>
        <w:spacing w:line="276" w:lineRule="auto"/>
        <w:jc w:val="both"/>
      </w:pPr>
      <w:r>
        <w:t xml:space="preserve">L’étude du biote permet </w:t>
      </w:r>
      <w:r w:rsidR="00C41A57">
        <w:t>de prendre en compte</w:t>
      </w:r>
      <w:r>
        <w:t xml:space="preserve"> </w:t>
      </w:r>
      <w:r w:rsidR="00C41A57">
        <w:t>la</w:t>
      </w:r>
      <w:r>
        <w:t xml:space="preserve"> toxicité </w:t>
      </w:r>
      <w:r w:rsidR="00C41A57">
        <w:t xml:space="preserve">des masses d’eau </w:t>
      </w:r>
      <w:r>
        <w:t xml:space="preserve">par la mesure </w:t>
      </w:r>
      <w:r w:rsidR="00285824">
        <w:t xml:space="preserve">directe d’effets via l’analyse de </w:t>
      </w:r>
      <w:r>
        <w:t xml:space="preserve">différentes réponses biologiques. </w:t>
      </w:r>
    </w:p>
    <w:p w14:paraId="4B484CEC" w14:textId="77777777" w:rsidR="005D1B9A" w:rsidRDefault="005D1B9A" w:rsidP="00A31694">
      <w:pPr>
        <w:pStyle w:val="Sansinterligne"/>
        <w:spacing w:line="276" w:lineRule="auto"/>
        <w:jc w:val="both"/>
      </w:pPr>
    </w:p>
    <w:p w14:paraId="2FBBC543" w14:textId="77777777" w:rsidR="00A31694" w:rsidRDefault="00A31694" w:rsidP="00A31694">
      <w:pPr>
        <w:pStyle w:val="Sansinterligne"/>
        <w:spacing w:line="276" w:lineRule="auto"/>
        <w:jc w:val="both"/>
      </w:pPr>
      <w:r>
        <w:lastRenderedPageBreak/>
        <w:t xml:space="preserve">Parmi </w:t>
      </w:r>
      <w:r w:rsidR="00504600">
        <w:t>les organismes peuplant les milieux aquatiques</w:t>
      </w:r>
      <w:r>
        <w:t>, nos travaux se sont focalisé</w:t>
      </w:r>
      <w:r w:rsidR="00C41A57">
        <w:t>s</w:t>
      </w:r>
      <w:r>
        <w:t xml:space="preserve"> sur un mollusque d’eau douce, </w:t>
      </w:r>
      <w:proofErr w:type="spellStart"/>
      <w:r w:rsidRPr="00A31694">
        <w:rPr>
          <w:i/>
        </w:rPr>
        <w:t>Dreissena</w:t>
      </w:r>
      <w:proofErr w:type="spellEnd"/>
      <w:r w:rsidRPr="00A31694">
        <w:rPr>
          <w:i/>
        </w:rPr>
        <w:t xml:space="preserve"> </w:t>
      </w:r>
      <w:proofErr w:type="spellStart"/>
      <w:r w:rsidRPr="00A31694">
        <w:rPr>
          <w:i/>
        </w:rPr>
        <w:t>polymorpha</w:t>
      </w:r>
      <w:proofErr w:type="spellEnd"/>
      <w:r>
        <w:t xml:space="preserve">, dont le mode de vie sessile permet, via leur analyse, de renseigner la qualité de leur milieu de vie. Nos travaux ont permis, à l’aide d’une population </w:t>
      </w:r>
      <w:r w:rsidR="005D1B9A">
        <w:t xml:space="preserve">référence, de renseigner </w:t>
      </w:r>
      <w:r>
        <w:t>l’</w:t>
      </w:r>
      <w:r w:rsidR="00504600">
        <w:t xml:space="preserve">intérêt de cette espèce </w:t>
      </w:r>
      <w:r>
        <w:t xml:space="preserve">pour l’évaluation de la qualité chimique, sanitaire (accumulation de différents pathogènes) et écotoxique des masses d’eau. Ainsi, pour différents paramètres (contaminants et certains biomarqueurs), nous avons pu établir un référentiel permettant de souligner la contamination des masses d’eau en certains contaminants ainsi que leur toxicité (biomarqueurs). </w:t>
      </w:r>
    </w:p>
    <w:p w14:paraId="518B78C6" w14:textId="77777777" w:rsidR="00C41A57" w:rsidRDefault="00C41A57" w:rsidP="00A31694">
      <w:pPr>
        <w:pStyle w:val="Sansinterligne"/>
        <w:spacing w:line="276" w:lineRule="auto"/>
        <w:jc w:val="both"/>
      </w:pPr>
    </w:p>
    <w:p w14:paraId="6EA5312C" w14:textId="4EAADB55" w:rsidR="003A51E2" w:rsidRDefault="00C41A57" w:rsidP="00A31694">
      <w:pPr>
        <w:pStyle w:val="Sansinterligne"/>
        <w:spacing w:line="276" w:lineRule="auto"/>
        <w:jc w:val="both"/>
      </w:pPr>
      <w:r>
        <w:t xml:space="preserve">Ces développements et connaissances </w:t>
      </w:r>
      <w:r w:rsidR="005D312B">
        <w:t>sont particulièrement intéressants</w:t>
      </w:r>
      <w:r>
        <w:t xml:space="preserve"> pour mieux appréhender le fonctionnement du site AZHUREV</w:t>
      </w:r>
      <w:r w:rsidR="0040313B">
        <w:t>,</w:t>
      </w:r>
      <w:r>
        <w:t xml:space="preserve"> </w:t>
      </w:r>
      <w:r w:rsidR="00504600">
        <w:t>son rôle dans</w:t>
      </w:r>
      <w:r>
        <w:t xml:space="preserve"> l’abattement de </w:t>
      </w:r>
      <w:proofErr w:type="spellStart"/>
      <w:r>
        <w:t>microcontaminants</w:t>
      </w:r>
      <w:proofErr w:type="spellEnd"/>
      <w:r>
        <w:t xml:space="preserve"> </w:t>
      </w:r>
      <w:r w:rsidR="0040313B">
        <w:t>et donc</w:t>
      </w:r>
      <w:r>
        <w:t xml:space="preserve"> </w:t>
      </w:r>
      <w:r w:rsidR="005D312B">
        <w:t xml:space="preserve">son apport dans la réduction </w:t>
      </w:r>
      <w:r>
        <w:t xml:space="preserve">de la toxicité des eaux </w:t>
      </w:r>
      <w:r w:rsidR="0040313B">
        <w:t>en sortie de STEP</w:t>
      </w:r>
      <w:r>
        <w:t>. Les lagunes d’AZHUREV sont des structures peu profondes et présentant une assez grande variabilité entre elles (plantation</w:t>
      </w:r>
      <w:r w:rsidR="00504600">
        <w:t>)</w:t>
      </w:r>
      <w:r w:rsidR="005D1B9A">
        <w:t>. L</w:t>
      </w:r>
      <w:r w:rsidR="00504600">
        <w:t xml:space="preserve">e présent projet vise à adapter la méthodologie développée </w:t>
      </w:r>
      <w:r w:rsidR="005D1B9A">
        <w:t xml:space="preserve">chez la </w:t>
      </w:r>
      <w:proofErr w:type="spellStart"/>
      <w:r w:rsidR="005D1B9A">
        <w:t>dreissene</w:t>
      </w:r>
      <w:proofErr w:type="spellEnd"/>
      <w:r w:rsidR="005D1B9A">
        <w:t xml:space="preserve"> </w:t>
      </w:r>
      <w:r w:rsidR="00504600">
        <w:t xml:space="preserve">pour l’évaluation de la qualité des masses d’eau naturelles (rivières) à la problématique des lagunes </w:t>
      </w:r>
      <w:r w:rsidR="005D1B9A">
        <w:t>du</w:t>
      </w:r>
      <w:r w:rsidR="00504600">
        <w:t xml:space="preserve"> site AZHUREV. L’objectif général est de développer un </w:t>
      </w:r>
      <w:proofErr w:type="spellStart"/>
      <w:r w:rsidR="00504600">
        <w:t>bioessai</w:t>
      </w:r>
      <w:proofErr w:type="spellEnd"/>
      <w:r w:rsidR="00504600">
        <w:t xml:space="preserve"> </w:t>
      </w:r>
      <w:r w:rsidR="00504600" w:rsidRPr="00406D10">
        <w:rPr>
          <w:i/>
        </w:rPr>
        <w:t>ex situ</w:t>
      </w:r>
      <w:r w:rsidR="00504600">
        <w:t xml:space="preserve"> </w:t>
      </w:r>
      <w:r w:rsidR="0040313B">
        <w:t>basé sur</w:t>
      </w:r>
      <w:r w:rsidR="00504600">
        <w:t xml:space="preserve"> l’exposition de </w:t>
      </w:r>
      <w:r w:rsidR="004A36F4">
        <w:t xml:space="preserve">groupes de </w:t>
      </w:r>
      <w:proofErr w:type="spellStart"/>
      <w:r w:rsidR="00504600">
        <w:t>dreissènes</w:t>
      </w:r>
      <w:proofErr w:type="spellEnd"/>
      <w:r w:rsidR="00504600">
        <w:t xml:space="preserve"> </w:t>
      </w:r>
      <w:r w:rsidR="005D1B9A">
        <w:t>aux</w:t>
      </w:r>
      <w:r w:rsidR="00504600">
        <w:t xml:space="preserve"> eaux </w:t>
      </w:r>
      <w:r w:rsidR="004A36F4">
        <w:t xml:space="preserve">provenant </w:t>
      </w:r>
      <w:r w:rsidR="00504600">
        <w:t xml:space="preserve">de différents points du site de lagunage (canal d’alimentation, lagunes, fossé </w:t>
      </w:r>
      <w:proofErr w:type="spellStart"/>
      <w:r w:rsidR="00504600">
        <w:t>collart</w:t>
      </w:r>
      <w:proofErr w:type="spellEnd"/>
      <w:r w:rsidR="00504600">
        <w:t xml:space="preserve">) </w:t>
      </w:r>
      <w:r w:rsidR="004A36F4">
        <w:t xml:space="preserve">de façon totalement comparable afin de permettre une comparaison absolue de la qualité des masses d’eau. Pour ceci, il est proposé de développer un dispositif </w:t>
      </w:r>
      <w:r w:rsidR="004A36F4" w:rsidRPr="004A36F4">
        <w:rPr>
          <w:i/>
        </w:rPr>
        <w:t>in situ</w:t>
      </w:r>
      <w:r w:rsidR="004A36F4">
        <w:t xml:space="preserve"> permettant d’accueillir différents groupes de </w:t>
      </w:r>
      <w:proofErr w:type="spellStart"/>
      <w:r w:rsidR="004A36F4">
        <w:t>dreissènes</w:t>
      </w:r>
      <w:proofErr w:type="spellEnd"/>
      <w:r w:rsidR="004A36F4">
        <w:t xml:space="preserve"> </w:t>
      </w:r>
      <w:r w:rsidR="005D1B9A">
        <w:t>r</w:t>
      </w:r>
      <w:r w:rsidR="004A36F4">
        <w:t xml:space="preserve">ecevant </w:t>
      </w:r>
      <w:r w:rsidR="005D1B9A">
        <w:t>en continu</w:t>
      </w:r>
      <w:r w:rsidR="004A36F4">
        <w:t xml:space="preserve"> de l’eau de différents points </w:t>
      </w:r>
      <w:r w:rsidR="005D1B9A">
        <w:t>d</w:t>
      </w:r>
      <w:r w:rsidR="004A36F4">
        <w:t xml:space="preserve">u </w:t>
      </w:r>
      <w:r w:rsidR="00217693">
        <w:t>s</w:t>
      </w:r>
      <w:r w:rsidR="004A36F4">
        <w:t>ite. Ce dispositif d’exposition sera autonome et calibré</w:t>
      </w:r>
      <w:r w:rsidR="004502D6">
        <w:t xml:space="preserve"> (durée, nombre d’individus…)</w:t>
      </w:r>
      <w:r w:rsidR="004A36F4">
        <w:t xml:space="preserve"> afin de permettre un champ d’application du </w:t>
      </w:r>
      <w:proofErr w:type="spellStart"/>
      <w:r w:rsidR="004A36F4">
        <w:t>bioessai</w:t>
      </w:r>
      <w:proofErr w:type="spellEnd"/>
      <w:r w:rsidR="004A36F4">
        <w:t xml:space="preserve"> à différentes problématiques (qualité chimique, qualité microbiologique et écotoxique) </w:t>
      </w:r>
      <w:r w:rsidR="004502D6">
        <w:t>ainsi qu</w:t>
      </w:r>
      <w:r w:rsidR="005D1B9A">
        <w:t xml:space="preserve">e pour considérer les problématiques associées </w:t>
      </w:r>
      <w:r w:rsidR="004502D6">
        <w:t>à l’origine des</w:t>
      </w:r>
      <w:r w:rsidR="00217693">
        <w:t xml:space="preserve"> </w:t>
      </w:r>
      <w:r w:rsidR="004502D6">
        <w:t>eau</w:t>
      </w:r>
      <w:r w:rsidR="00217693">
        <w:t>x</w:t>
      </w:r>
      <w:r w:rsidR="004502D6">
        <w:t xml:space="preserve"> (RUTP et/ou eau traitée de la STEP). </w:t>
      </w:r>
      <w:r w:rsidR="003A51E2">
        <w:t>Ainsi, suite à la mise en place du dispositif d’exposition des organismes aux eaux prélevé</w:t>
      </w:r>
      <w:r w:rsidR="005D1AB0">
        <w:t>e</w:t>
      </w:r>
      <w:r w:rsidR="003A51E2">
        <w:t>s à différents points du site AZHUREV, la comparaison de la qualité de ces eaux, et ainsi du fonctionnement du site, se fera sur la base de différentes mesures. Un premier volet concernera la mesure de la bioaccumulation (chimique et microbiologiques) afin d</w:t>
      </w:r>
      <w:r w:rsidR="00FE5864">
        <w:t xml:space="preserve">e mieux appréhender la capacité d’épuration du système de lagunage. </w:t>
      </w:r>
      <w:r w:rsidR="003A51E2">
        <w:t xml:space="preserve">Un </w:t>
      </w:r>
      <w:r w:rsidR="008C267C">
        <w:t>second volet, basé</w:t>
      </w:r>
      <w:r w:rsidR="003A51E2">
        <w:t xml:space="preserve"> sur la </w:t>
      </w:r>
      <w:r w:rsidR="008C267C">
        <w:t xml:space="preserve">mesure de réponses biologiques, inclura l’étude de biomarqueurs d’effets (i.e.  </w:t>
      </w:r>
      <w:proofErr w:type="spellStart"/>
      <w:proofErr w:type="gramStart"/>
      <w:r w:rsidR="008C267C">
        <w:t>imunotoxicité</w:t>
      </w:r>
      <w:proofErr w:type="spellEnd"/>
      <w:proofErr w:type="gramEnd"/>
      <w:r w:rsidR="008C267C">
        <w:t xml:space="preserve">) mais aussi des éléments associés au comportement valvaire afin de mieux appréhender la toxicité des eaux. Ces réponses associées au comportement </w:t>
      </w:r>
      <w:r w:rsidR="0040313B">
        <w:t xml:space="preserve">et à différents traits de </w:t>
      </w:r>
      <w:proofErr w:type="gramStart"/>
      <w:r w:rsidR="0040313B">
        <w:t xml:space="preserve">vie </w:t>
      </w:r>
      <w:r w:rsidR="008C267C">
        <w:t xml:space="preserve"> mesurés</w:t>
      </w:r>
      <w:proofErr w:type="gramEnd"/>
      <w:r w:rsidR="008C267C">
        <w:t xml:space="preserve"> en temps réel, apparaissent particulièrement sensibles et pertinentes pour le développement d’un système de suivi en continu et d’alerte de la qualité des eaux. </w:t>
      </w:r>
    </w:p>
    <w:p w14:paraId="525C5EBE" w14:textId="77777777" w:rsidR="003A51E2" w:rsidRDefault="003A51E2" w:rsidP="00A31694">
      <w:pPr>
        <w:pStyle w:val="Sansinterligne"/>
        <w:spacing w:line="276" w:lineRule="auto"/>
        <w:jc w:val="both"/>
      </w:pPr>
    </w:p>
    <w:p w14:paraId="3CAB7F4F" w14:textId="77777777" w:rsidR="00A31694" w:rsidRDefault="00A31694" w:rsidP="00A31694">
      <w:pPr>
        <w:pStyle w:val="Sansinterligne"/>
        <w:spacing w:line="276" w:lineRule="auto"/>
        <w:jc w:val="both"/>
      </w:pPr>
    </w:p>
    <w:p w14:paraId="1A3FBCD6" w14:textId="77777777" w:rsidR="004502D6" w:rsidRDefault="004502D6" w:rsidP="00A31694">
      <w:pPr>
        <w:pStyle w:val="Sansinterligne"/>
        <w:spacing w:line="276" w:lineRule="auto"/>
        <w:jc w:val="both"/>
      </w:pPr>
      <w:r>
        <w:t xml:space="preserve">Ce projet de thèse CIFRE bénéficiera du site expérimental unique d’AZHUREV (3 lagunes ayant des niveaux de végétalisation différents, origine des eaux…) de la Communauté Urbaine du Grand Reims et de l’expertise scientifique en </w:t>
      </w:r>
      <w:proofErr w:type="spellStart"/>
      <w:r>
        <w:t>écotoxicologie</w:t>
      </w:r>
      <w:proofErr w:type="spellEnd"/>
      <w:r>
        <w:t xml:space="preserve"> aquatique et </w:t>
      </w:r>
      <w:proofErr w:type="spellStart"/>
      <w:r>
        <w:t>biosurveillance</w:t>
      </w:r>
      <w:proofErr w:type="spellEnd"/>
      <w:r>
        <w:t xml:space="preserve"> de l’unité SEBIO de l’Université de Reims Champagne Ardenne (UMR-I 02). </w:t>
      </w:r>
      <w:r w:rsidR="008C267C">
        <w:t>Le projet bénéficiera également de l’expertise du Dr. Jean-</w:t>
      </w:r>
      <w:r w:rsidR="00406D10">
        <w:t>Charles</w:t>
      </w:r>
      <w:r w:rsidR="008C267C">
        <w:t xml:space="preserve"> </w:t>
      </w:r>
      <w:proofErr w:type="spellStart"/>
      <w:r w:rsidR="008C267C">
        <w:t>Massabuau</w:t>
      </w:r>
      <w:proofErr w:type="spellEnd"/>
      <w:r w:rsidR="008C267C">
        <w:rPr>
          <w:rStyle w:val="Appelnotedebasdep"/>
        </w:rPr>
        <w:footnoteReference w:id="3"/>
      </w:r>
      <w:r w:rsidR="008C267C">
        <w:t xml:space="preserve"> (Directeur de Recherche CNRS, Université de Bordeaux) pour le développement de la </w:t>
      </w:r>
      <w:proofErr w:type="spellStart"/>
      <w:r w:rsidR="008C267C">
        <w:t>valvométrie</w:t>
      </w:r>
      <w:proofErr w:type="spellEnd"/>
      <w:r w:rsidR="008C267C">
        <w:t xml:space="preserve"> che</w:t>
      </w:r>
      <w:r w:rsidR="00406D10">
        <w:t>z</w:t>
      </w:r>
      <w:r w:rsidR="008C267C">
        <w:t xml:space="preserve"> notre espèce sentinelle. </w:t>
      </w:r>
    </w:p>
    <w:p w14:paraId="1A3C2DFE" w14:textId="77777777" w:rsidR="004502D6" w:rsidRDefault="004502D6" w:rsidP="00A31694">
      <w:pPr>
        <w:pStyle w:val="Sansinterligne"/>
        <w:spacing w:line="276" w:lineRule="auto"/>
        <w:jc w:val="both"/>
      </w:pPr>
    </w:p>
    <w:p w14:paraId="11BD315C" w14:textId="77777777" w:rsidR="004502D6" w:rsidRDefault="004502D6" w:rsidP="00A31694">
      <w:pPr>
        <w:pStyle w:val="Sansinterligne"/>
        <w:spacing w:line="276" w:lineRule="auto"/>
        <w:jc w:val="both"/>
      </w:pPr>
    </w:p>
    <w:p w14:paraId="221B3FDC" w14:textId="77777777" w:rsidR="00217693" w:rsidRDefault="00217693" w:rsidP="00A31694">
      <w:pPr>
        <w:pStyle w:val="Sansinterligne"/>
        <w:spacing w:line="276" w:lineRule="auto"/>
        <w:jc w:val="both"/>
      </w:pPr>
    </w:p>
    <w:p w14:paraId="0A6D9F8F" w14:textId="77777777" w:rsidR="00217693" w:rsidRDefault="00217693" w:rsidP="00A31694">
      <w:pPr>
        <w:pStyle w:val="Sansinterligne"/>
        <w:spacing w:line="276" w:lineRule="auto"/>
        <w:jc w:val="both"/>
      </w:pPr>
    </w:p>
    <w:p w14:paraId="2A8EF31D" w14:textId="77777777" w:rsidR="00CC4643" w:rsidRDefault="00F9337F" w:rsidP="00CC4643">
      <w:pPr>
        <w:pStyle w:val="Sansinterligne"/>
        <w:spacing w:line="276" w:lineRule="auto"/>
        <w:jc w:val="both"/>
      </w:pPr>
      <w:r>
        <w:rPr>
          <w:b/>
        </w:rPr>
        <w:t xml:space="preserve">Collectivité </w:t>
      </w:r>
      <w:r w:rsidR="00CC4643">
        <w:rPr>
          <w:b/>
        </w:rPr>
        <w:t xml:space="preserve">et laboratoire </w:t>
      </w:r>
      <w:r w:rsidR="00CC4643" w:rsidRPr="00460C6E">
        <w:rPr>
          <w:b/>
        </w:rPr>
        <w:t>d’accueil</w:t>
      </w:r>
      <w:r w:rsidR="00CC4643">
        <w:t xml:space="preserve"> : </w:t>
      </w:r>
    </w:p>
    <w:p w14:paraId="491161EC" w14:textId="77777777" w:rsidR="00CC4643" w:rsidRDefault="00CC4643" w:rsidP="00CC4643">
      <w:pPr>
        <w:pStyle w:val="Sansinterligne"/>
        <w:spacing w:line="276" w:lineRule="auto"/>
        <w:jc w:val="both"/>
      </w:pPr>
      <w:r>
        <w:tab/>
        <w:t xml:space="preserve">UMR-I 02 SEBIO, Stress Environnementaux et </w:t>
      </w:r>
      <w:proofErr w:type="spellStart"/>
      <w:r>
        <w:t>Biosurveillance</w:t>
      </w:r>
      <w:proofErr w:type="spellEnd"/>
      <w:r>
        <w:t xml:space="preserve"> des milieux aquatiques, Université de Reims (50% du temps)</w:t>
      </w:r>
    </w:p>
    <w:p w14:paraId="3AE67207" w14:textId="77777777" w:rsidR="00CC4643" w:rsidRDefault="00CC4643" w:rsidP="00CC4643">
      <w:pPr>
        <w:pStyle w:val="Sansinterligne"/>
        <w:spacing w:line="276" w:lineRule="auto"/>
        <w:jc w:val="both"/>
      </w:pPr>
      <w:r>
        <w:tab/>
        <w:t>Grand Reims, Direction de l’eau et de l’assainissement, Chef du service protection du milieu récepteur (50%)</w:t>
      </w:r>
    </w:p>
    <w:p w14:paraId="35B14179" w14:textId="77777777" w:rsidR="00CC4643" w:rsidRDefault="00CC4643" w:rsidP="00CC4643">
      <w:pPr>
        <w:pStyle w:val="Sansinterligne"/>
        <w:spacing w:line="276" w:lineRule="auto"/>
        <w:jc w:val="both"/>
      </w:pPr>
    </w:p>
    <w:p w14:paraId="6C298B02" w14:textId="77777777" w:rsidR="00CC4643" w:rsidRDefault="00CC4643" w:rsidP="00CC4643">
      <w:pPr>
        <w:pStyle w:val="Sansinterligne"/>
        <w:spacing w:line="276" w:lineRule="auto"/>
        <w:jc w:val="both"/>
      </w:pPr>
      <w:r w:rsidRPr="001D489D">
        <w:rPr>
          <w:b/>
        </w:rPr>
        <w:t>Ecole Doctorale de rattachement :</w:t>
      </w:r>
      <w:r>
        <w:t xml:space="preserve"> Agriculture, Alimentation, Biologie, Environnement, Santé (ABIES –Reims)</w:t>
      </w:r>
    </w:p>
    <w:p w14:paraId="10C6B395" w14:textId="77777777" w:rsidR="00CC4643" w:rsidRDefault="00CC4643" w:rsidP="00A31694">
      <w:pPr>
        <w:pStyle w:val="Sansinterligne"/>
        <w:spacing w:line="276" w:lineRule="auto"/>
        <w:jc w:val="both"/>
      </w:pPr>
    </w:p>
    <w:p w14:paraId="31E40551" w14:textId="77777777" w:rsidR="00217693" w:rsidRDefault="00217693" w:rsidP="00A31694">
      <w:pPr>
        <w:pStyle w:val="Sansinterligne"/>
        <w:spacing w:line="276" w:lineRule="auto"/>
        <w:jc w:val="both"/>
      </w:pPr>
      <w:r w:rsidRPr="00B47C26">
        <w:rPr>
          <w:b/>
        </w:rPr>
        <w:t>Direction de la thèse :</w:t>
      </w:r>
      <w:r>
        <w:t xml:space="preserve"> Pr Alain </w:t>
      </w:r>
      <w:proofErr w:type="spellStart"/>
      <w:r>
        <w:t>Geffard</w:t>
      </w:r>
      <w:proofErr w:type="spellEnd"/>
      <w:r>
        <w:t xml:space="preserve"> (Université Reims Champagne Ardenne, UMR-I 02 SEBIO)</w:t>
      </w:r>
    </w:p>
    <w:p w14:paraId="13ACB205" w14:textId="77777777" w:rsidR="00217693" w:rsidRDefault="00217693" w:rsidP="00A31694">
      <w:pPr>
        <w:pStyle w:val="Sansinterligne"/>
        <w:spacing w:line="276" w:lineRule="auto"/>
        <w:jc w:val="both"/>
      </w:pPr>
    </w:p>
    <w:p w14:paraId="63362921" w14:textId="77777777" w:rsidR="00217693" w:rsidRPr="00B47C26" w:rsidRDefault="00217693" w:rsidP="00A31694">
      <w:pPr>
        <w:pStyle w:val="Sansinterligne"/>
        <w:spacing w:line="276" w:lineRule="auto"/>
        <w:jc w:val="both"/>
        <w:rPr>
          <w:b/>
        </w:rPr>
      </w:pPr>
      <w:r w:rsidRPr="00B47C26">
        <w:rPr>
          <w:b/>
        </w:rPr>
        <w:t xml:space="preserve">Encadrement scientifique : </w:t>
      </w:r>
    </w:p>
    <w:p w14:paraId="2FD4C37C" w14:textId="77777777" w:rsidR="00217693" w:rsidRDefault="00217693" w:rsidP="00217693">
      <w:pPr>
        <w:pStyle w:val="Sansinterligne"/>
        <w:spacing w:line="276" w:lineRule="auto"/>
        <w:jc w:val="both"/>
      </w:pPr>
      <w:r>
        <w:tab/>
        <w:t xml:space="preserve">Mme Cécile </w:t>
      </w:r>
      <w:proofErr w:type="spellStart"/>
      <w:r>
        <w:t>Pochet</w:t>
      </w:r>
      <w:proofErr w:type="spellEnd"/>
      <w:r>
        <w:t xml:space="preserve"> (Grand Reims, Direction de l’eau et de l’assainissement, Chef du service protection du milieu récepteur</w:t>
      </w:r>
      <w:r w:rsidR="00CC4643">
        <w:t>)</w:t>
      </w:r>
    </w:p>
    <w:p w14:paraId="105C467D" w14:textId="77777777" w:rsidR="00217693" w:rsidRDefault="00217693" w:rsidP="00A31694">
      <w:pPr>
        <w:pStyle w:val="Sansinterligne"/>
        <w:spacing w:line="276" w:lineRule="auto"/>
        <w:jc w:val="both"/>
      </w:pPr>
      <w:r>
        <w:tab/>
        <w:t xml:space="preserve">Dr Mélissa Palos </w:t>
      </w:r>
      <w:proofErr w:type="spellStart"/>
      <w:r>
        <w:t>Ladeiro</w:t>
      </w:r>
      <w:proofErr w:type="spellEnd"/>
      <w:r>
        <w:t xml:space="preserve"> (Université Reims Champagne Ardenne, UMR-I 02 SEBIO)</w:t>
      </w:r>
    </w:p>
    <w:p w14:paraId="3F08E61A" w14:textId="77777777" w:rsidR="00217693" w:rsidRDefault="00217693" w:rsidP="00A31694">
      <w:pPr>
        <w:pStyle w:val="Sansinterligne"/>
        <w:spacing w:line="276" w:lineRule="auto"/>
        <w:jc w:val="both"/>
      </w:pPr>
      <w:r>
        <w:tab/>
        <w:t xml:space="preserve">Dr Jean-Charles </w:t>
      </w:r>
      <w:proofErr w:type="spellStart"/>
      <w:r>
        <w:t>Massabuau</w:t>
      </w:r>
      <w:proofErr w:type="spellEnd"/>
      <w:r>
        <w:t xml:space="preserve"> (Université de Bordeaux, </w:t>
      </w:r>
      <w:r w:rsidRPr="00217693">
        <w:t>UMR CNRS 5805 EPOC</w:t>
      </w:r>
      <w:r>
        <w:t xml:space="preserve">) </w:t>
      </w:r>
    </w:p>
    <w:p w14:paraId="5370523B" w14:textId="77777777" w:rsidR="00217693" w:rsidRDefault="00217693" w:rsidP="00A31694">
      <w:pPr>
        <w:pStyle w:val="Sansinterligne"/>
        <w:spacing w:line="276" w:lineRule="auto"/>
        <w:jc w:val="both"/>
      </w:pPr>
    </w:p>
    <w:p w14:paraId="170F72A9" w14:textId="77777777" w:rsidR="00CC4643" w:rsidRDefault="00CC4643" w:rsidP="00CC4643">
      <w:pPr>
        <w:spacing w:before="120" w:after="0"/>
        <w:ind w:right="-6"/>
        <w:jc w:val="both"/>
        <w:rPr>
          <w:rFonts w:cstheme="minorHAnsi"/>
          <w:bCs/>
        </w:rPr>
      </w:pPr>
      <w:r w:rsidRPr="00872A17">
        <w:rPr>
          <w:rFonts w:cstheme="minorHAnsi"/>
          <w:b/>
          <w:bCs/>
        </w:rPr>
        <w:t>Profil recherché</w:t>
      </w:r>
      <w:r w:rsidRPr="00872A17">
        <w:rPr>
          <w:rFonts w:cstheme="minorHAnsi"/>
          <w:bCs/>
        </w:rPr>
        <w:t xml:space="preserve"> – Une formation en </w:t>
      </w:r>
      <w:proofErr w:type="spellStart"/>
      <w:r w:rsidRPr="00872A17">
        <w:rPr>
          <w:rFonts w:cstheme="minorHAnsi"/>
          <w:bCs/>
        </w:rPr>
        <w:t>Ecotoxicologie</w:t>
      </w:r>
      <w:proofErr w:type="spellEnd"/>
      <w:r w:rsidRPr="00872A17">
        <w:rPr>
          <w:rFonts w:cstheme="minorHAnsi"/>
          <w:bCs/>
        </w:rPr>
        <w:t xml:space="preserve"> ou Ecologie appliquée est demandée, avec si possible une expérience </w:t>
      </w:r>
      <w:r>
        <w:rPr>
          <w:rFonts w:cstheme="minorHAnsi"/>
          <w:bCs/>
        </w:rPr>
        <w:t>dans le génie des eaux. Une connaissance du fonctionnement et de l’organisation des usines de traitement des eaux</w:t>
      </w:r>
      <w:r w:rsidR="00B47C26">
        <w:rPr>
          <w:rFonts w:cstheme="minorHAnsi"/>
          <w:bCs/>
        </w:rPr>
        <w:t xml:space="preserve"> est attendue</w:t>
      </w:r>
      <w:r>
        <w:rPr>
          <w:rFonts w:cstheme="minorHAnsi"/>
          <w:bCs/>
        </w:rPr>
        <w:t>. Un gout pour la recherche appliquée et opérationnelle, de</w:t>
      </w:r>
      <w:r w:rsidRPr="00872A17">
        <w:rPr>
          <w:rFonts w:cstheme="minorHAnsi"/>
          <w:bCs/>
        </w:rPr>
        <w:t>s qualités d’intégration, de communication, d’organisation, de synthèse et d’écriture seront appréciées.</w:t>
      </w:r>
    </w:p>
    <w:p w14:paraId="49334CA6" w14:textId="77777777" w:rsidR="00CC4643" w:rsidRPr="00872A17" w:rsidRDefault="00CC4643" w:rsidP="00CC4643">
      <w:pPr>
        <w:pStyle w:val="Sansinterligne"/>
        <w:spacing w:line="276" w:lineRule="auto"/>
        <w:jc w:val="both"/>
        <w:rPr>
          <w:rFonts w:cstheme="minorHAnsi"/>
        </w:rPr>
      </w:pPr>
    </w:p>
    <w:p w14:paraId="50105D69" w14:textId="77777777" w:rsidR="00C33B48" w:rsidRDefault="00CC4643" w:rsidP="00CC4643">
      <w:pPr>
        <w:pStyle w:val="Sansinterligne"/>
        <w:spacing w:line="276" w:lineRule="auto"/>
      </w:pPr>
      <w:r w:rsidRPr="00C33B48">
        <w:rPr>
          <w:b/>
        </w:rPr>
        <w:t>Contacts </w:t>
      </w:r>
      <w:r w:rsidRPr="00C33B48">
        <w:t xml:space="preserve">: </w:t>
      </w:r>
    </w:p>
    <w:p w14:paraId="1EDC6E92" w14:textId="77777777" w:rsidR="00C33B48" w:rsidRDefault="00CC4643" w:rsidP="00B47C26">
      <w:pPr>
        <w:pStyle w:val="Sansinterligne"/>
        <w:numPr>
          <w:ilvl w:val="0"/>
          <w:numId w:val="2"/>
        </w:numPr>
        <w:spacing w:line="276" w:lineRule="auto"/>
      </w:pPr>
      <w:r w:rsidRPr="00C33B48">
        <w:t xml:space="preserve">A. </w:t>
      </w:r>
      <w:proofErr w:type="spellStart"/>
      <w:r w:rsidRPr="00C33B48">
        <w:t>Geffard</w:t>
      </w:r>
      <w:proofErr w:type="spellEnd"/>
      <w:r w:rsidRPr="00C33B48">
        <w:t xml:space="preserve"> : </w:t>
      </w:r>
      <w:hyperlink r:id="rId8" w:history="1">
        <w:r w:rsidRPr="00C33B48">
          <w:rPr>
            <w:rStyle w:val="Lienhypertexte"/>
          </w:rPr>
          <w:t>alain.geffard@univ-reims.fr</w:t>
        </w:r>
      </w:hyperlink>
      <w:r w:rsidRPr="00C33B48">
        <w:t xml:space="preserve"> (06 82 05 10 17), </w:t>
      </w:r>
    </w:p>
    <w:p w14:paraId="098AA053" w14:textId="77777777" w:rsidR="00CC4643" w:rsidRPr="00C33B48" w:rsidRDefault="00CC4643" w:rsidP="00B47C26">
      <w:pPr>
        <w:pStyle w:val="Sansinterligne"/>
        <w:numPr>
          <w:ilvl w:val="0"/>
          <w:numId w:val="2"/>
        </w:numPr>
        <w:spacing w:line="276" w:lineRule="auto"/>
      </w:pPr>
      <w:r w:rsidRPr="00C33B48">
        <w:t xml:space="preserve">C. </w:t>
      </w:r>
      <w:proofErr w:type="spellStart"/>
      <w:r w:rsidRPr="00C33B48">
        <w:t>Pochet</w:t>
      </w:r>
      <w:proofErr w:type="spellEnd"/>
      <w:r w:rsidRPr="00C33B48">
        <w:t xml:space="preserve"> : </w:t>
      </w:r>
      <w:hyperlink r:id="rId9" w:history="1">
        <w:r w:rsidR="00C33B48" w:rsidRPr="00C33B48">
          <w:rPr>
            <w:rStyle w:val="Lienhypertexte"/>
          </w:rPr>
          <w:t>Cecile.POCHET@grandreims.fr</w:t>
        </w:r>
      </w:hyperlink>
      <w:r w:rsidR="00C33B48" w:rsidRPr="00C33B48">
        <w:t xml:space="preserve"> (03 26 77 83 24)</w:t>
      </w:r>
    </w:p>
    <w:p w14:paraId="263535FE" w14:textId="77777777" w:rsidR="00CC4643" w:rsidRPr="00275B7F" w:rsidRDefault="00CC4643" w:rsidP="00CC4643">
      <w:pPr>
        <w:pStyle w:val="Sansinterligne"/>
        <w:spacing w:line="276" w:lineRule="auto"/>
        <w:jc w:val="both"/>
      </w:pPr>
    </w:p>
    <w:p w14:paraId="626520B2" w14:textId="3FC9622F" w:rsidR="00CC4643" w:rsidRPr="00C33B48" w:rsidRDefault="00CC4643" w:rsidP="00CC4643">
      <w:pPr>
        <w:pStyle w:val="Sansinterligne"/>
        <w:spacing w:line="276" w:lineRule="auto"/>
        <w:jc w:val="center"/>
        <w:rPr>
          <w:b/>
        </w:rPr>
      </w:pPr>
      <w:r w:rsidRPr="00275B7F">
        <w:rPr>
          <w:b/>
        </w:rPr>
        <w:t xml:space="preserve">Pour candidater : envoyer avant </w:t>
      </w:r>
      <w:r w:rsidRPr="00A65292">
        <w:rPr>
          <w:b/>
          <w:sz w:val="28"/>
          <w:szCs w:val="28"/>
        </w:rPr>
        <w:t xml:space="preserve">le </w:t>
      </w:r>
      <w:r w:rsidR="00ED1A14">
        <w:rPr>
          <w:b/>
          <w:sz w:val="28"/>
          <w:szCs w:val="28"/>
        </w:rPr>
        <w:t xml:space="preserve">31 Mars 2021 </w:t>
      </w:r>
      <w:r w:rsidR="00C33B48" w:rsidRPr="00B47C26">
        <w:rPr>
          <w:b/>
        </w:rPr>
        <w:t xml:space="preserve">à </w:t>
      </w:r>
      <w:hyperlink r:id="rId10" w:history="1">
        <w:r w:rsidR="00C33B48" w:rsidRPr="00B47C26">
          <w:rPr>
            <w:rStyle w:val="Lienhypertexte"/>
            <w:b/>
          </w:rPr>
          <w:t>alain.geffard@univ-reims.fr</w:t>
        </w:r>
      </w:hyperlink>
      <w:r w:rsidR="00C33B48" w:rsidRPr="00B47C26">
        <w:rPr>
          <w:b/>
        </w:rPr>
        <w:t xml:space="preserve"> et cecile.pochet@grandreims.fr</w:t>
      </w:r>
    </w:p>
    <w:p w14:paraId="5CA43B2F" w14:textId="77777777" w:rsidR="00CC4643" w:rsidRPr="00A65292" w:rsidRDefault="00CC4643" w:rsidP="00CC4643">
      <w:pPr>
        <w:pStyle w:val="Sansinterligne"/>
        <w:spacing w:line="276" w:lineRule="auto"/>
        <w:jc w:val="both"/>
        <w:rPr>
          <w:b/>
        </w:rPr>
      </w:pPr>
      <w:r w:rsidRPr="00A65292">
        <w:rPr>
          <w:b/>
        </w:rPr>
        <w:t>i) lettre de motivation, ii) un document de 4 pages maximum sur comme</w:t>
      </w:r>
      <w:r>
        <w:rPr>
          <w:b/>
        </w:rPr>
        <w:t>n</w:t>
      </w:r>
      <w:r w:rsidRPr="00A65292">
        <w:rPr>
          <w:b/>
        </w:rPr>
        <w:t>t vous comptez développer le sujet, iii) des lettres de recommandation (avec coordonnées des personnes référen</w:t>
      </w:r>
      <w:r>
        <w:rPr>
          <w:b/>
        </w:rPr>
        <w:t>t</w:t>
      </w:r>
      <w:r w:rsidRPr="00A65292">
        <w:rPr>
          <w:b/>
        </w:rPr>
        <w:t>es), iv) relevé des notes de master.</w:t>
      </w:r>
    </w:p>
    <w:p w14:paraId="237F50D8" w14:textId="77777777" w:rsidR="004502D6" w:rsidRDefault="004502D6" w:rsidP="00A31694">
      <w:pPr>
        <w:pStyle w:val="Sansinterligne"/>
        <w:spacing w:line="276" w:lineRule="auto"/>
        <w:jc w:val="both"/>
      </w:pPr>
    </w:p>
    <w:sectPr w:rsidR="004502D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C0003" w14:textId="77777777" w:rsidR="00632B9F" w:rsidRDefault="00632B9F" w:rsidP="008D4559">
      <w:pPr>
        <w:spacing w:after="0" w:line="240" w:lineRule="auto"/>
      </w:pPr>
      <w:r>
        <w:separator/>
      </w:r>
    </w:p>
  </w:endnote>
  <w:endnote w:type="continuationSeparator" w:id="0">
    <w:p w14:paraId="1CB24F15" w14:textId="77777777" w:rsidR="00632B9F" w:rsidRDefault="00632B9F" w:rsidP="008D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46740" w14:textId="77777777" w:rsidR="00632B9F" w:rsidRDefault="00632B9F" w:rsidP="008D4559">
      <w:pPr>
        <w:spacing w:after="0" w:line="240" w:lineRule="auto"/>
      </w:pPr>
      <w:r>
        <w:separator/>
      </w:r>
    </w:p>
  </w:footnote>
  <w:footnote w:type="continuationSeparator" w:id="0">
    <w:p w14:paraId="0F970477" w14:textId="77777777" w:rsidR="00632B9F" w:rsidRDefault="00632B9F" w:rsidP="008D4559">
      <w:pPr>
        <w:spacing w:after="0" w:line="240" w:lineRule="auto"/>
      </w:pPr>
      <w:r>
        <w:continuationSeparator/>
      </w:r>
    </w:p>
  </w:footnote>
  <w:footnote w:id="1">
    <w:p w14:paraId="3066C048" w14:textId="77777777" w:rsidR="008D4559" w:rsidRPr="008D4559" w:rsidRDefault="008D4559" w:rsidP="008D4559">
      <w:pPr>
        <w:pStyle w:val="Notedebasdepage"/>
      </w:pPr>
      <w:r>
        <w:rPr>
          <w:rStyle w:val="Appelnotedebasdep"/>
        </w:rPr>
        <w:footnoteRef/>
      </w:r>
      <w:r>
        <w:t xml:space="preserve"> </w:t>
      </w:r>
      <w:r w:rsidRPr="008D4559">
        <w:t>Maurice et al 2019. PROJET AZHUREV, SUIVI DU FONCTIONNEMENT DE LA ZONE HUMIDE</w:t>
      </w:r>
    </w:p>
  </w:footnote>
  <w:footnote w:id="2">
    <w:p w14:paraId="70EB6617" w14:textId="77777777" w:rsidR="00F52A6F" w:rsidRDefault="00F52A6F">
      <w:pPr>
        <w:pStyle w:val="Notedebasdepage"/>
      </w:pPr>
      <w:r>
        <w:rPr>
          <w:rStyle w:val="Appelnotedebasdep"/>
        </w:rPr>
        <w:footnoteRef/>
      </w:r>
      <w:r>
        <w:t xml:space="preserve"> Concernant la mesure de toxicité, des </w:t>
      </w:r>
      <w:proofErr w:type="spellStart"/>
      <w:r>
        <w:t>bioessais</w:t>
      </w:r>
      <w:proofErr w:type="spellEnd"/>
      <w:r>
        <w:t xml:space="preserve"> standardisés ou non de laboratoire existent mais ne sont pas représentatifs de ce qui se passe in situ. </w:t>
      </w:r>
    </w:p>
  </w:footnote>
  <w:footnote w:id="3">
    <w:p w14:paraId="11B87BB1" w14:textId="77777777" w:rsidR="008C267C" w:rsidRDefault="008C267C">
      <w:pPr>
        <w:pStyle w:val="Notedebasdepage"/>
      </w:pPr>
      <w:r>
        <w:rPr>
          <w:rStyle w:val="Appelnotedebasdep"/>
        </w:rPr>
        <w:footnoteRef/>
      </w:r>
      <w:r>
        <w:t xml:space="preserve"> Dr. Jean-</w:t>
      </w:r>
      <w:r w:rsidR="00406D10">
        <w:t>Charles</w:t>
      </w:r>
      <w:r>
        <w:t xml:space="preserve"> </w:t>
      </w:r>
      <w:proofErr w:type="spellStart"/>
      <w:r>
        <w:t>Massabuau</w:t>
      </w:r>
      <w:proofErr w:type="spellEnd"/>
      <w:r>
        <w:t xml:space="preserve"> présente une très forte expertise sur l’analyse du comportement des bivalves et est à l’origine du développement de la </w:t>
      </w:r>
      <w:proofErr w:type="spellStart"/>
      <w:r w:rsidRPr="008C267C">
        <w:t>valvométrie</w:t>
      </w:r>
      <w:proofErr w:type="spellEnd"/>
      <w:r w:rsidRPr="008C267C">
        <w:t xml:space="preserve"> HFNI (Haute Fréquence, Non Invasive),</w:t>
      </w:r>
      <w:r>
        <w:t xml:space="preserve"> </w:t>
      </w:r>
      <w:r w:rsidR="005530B4">
        <w:t>dont les enregistrements sont suivis en réel s</w:t>
      </w:r>
      <w:r w:rsidRPr="008C267C">
        <w:t xml:space="preserve">ur le site web de « </w:t>
      </w:r>
      <w:proofErr w:type="spellStart"/>
      <w:r w:rsidRPr="008C267C">
        <w:t>MolluSCAN</w:t>
      </w:r>
      <w:proofErr w:type="spellEnd"/>
      <w:r w:rsidRPr="008C267C">
        <w:t xml:space="preserve"> </w:t>
      </w:r>
      <w:proofErr w:type="spellStart"/>
      <w:r w:rsidRPr="008C267C">
        <w:t>eye</w:t>
      </w:r>
      <w:proofErr w:type="spellEnd"/>
      <w:r w:rsidRPr="008C267C">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29A43" w14:textId="77777777" w:rsidR="004502D6" w:rsidRDefault="004502D6">
    <w:pPr>
      <w:pStyle w:val="En-tte"/>
    </w:pPr>
    <w:r w:rsidRPr="004502D6">
      <w:rPr>
        <w:noProof/>
        <w:lang w:eastAsia="fr-FR"/>
      </w:rPr>
      <w:drawing>
        <wp:inline distT="0" distB="0" distL="0" distR="0" wp14:anchorId="2E83568B" wp14:editId="7F9BE164">
          <wp:extent cx="865395" cy="556847"/>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3846" cy="562285"/>
                  </a:xfrm>
                  <a:prstGeom prst="rect">
                    <a:avLst/>
                  </a:prstGeom>
                </pic:spPr>
              </pic:pic>
            </a:graphicData>
          </a:graphic>
        </wp:inline>
      </w:drawing>
    </w:r>
    <w:r>
      <w:t xml:space="preserve">                                                </w:t>
    </w:r>
    <w:r w:rsidRPr="004502D6">
      <w:rPr>
        <w:noProof/>
        <w:lang w:eastAsia="fr-FR"/>
      </w:rPr>
      <w:drawing>
        <wp:inline distT="0" distB="0" distL="0" distR="0" wp14:anchorId="1A22C3CC" wp14:editId="42BE365C">
          <wp:extent cx="907440" cy="555185"/>
          <wp:effectExtent l="0" t="0" r="6985"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0429" cy="569250"/>
                  </a:xfrm>
                  <a:prstGeom prst="rect">
                    <a:avLst/>
                  </a:prstGeom>
                </pic:spPr>
              </pic:pic>
            </a:graphicData>
          </a:graphic>
        </wp:inline>
      </w:drawing>
    </w:r>
    <w:r>
      <w:t xml:space="preserve">                                           </w:t>
    </w:r>
    <w:r w:rsidRPr="004502D6">
      <w:rPr>
        <w:noProof/>
        <w:lang w:eastAsia="fr-FR"/>
      </w:rPr>
      <w:drawing>
        <wp:inline distT="0" distB="0" distL="0" distR="0" wp14:anchorId="16384BAE" wp14:editId="08BC070A">
          <wp:extent cx="1079653" cy="555771"/>
          <wp:effectExtent l="0" t="0" r="635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094734" cy="5635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375BD"/>
    <w:multiLevelType w:val="hybridMultilevel"/>
    <w:tmpl w:val="147E89AE"/>
    <w:lvl w:ilvl="0" w:tplc="96FE398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7733857"/>
    <w:multiLevelType w:val="hybridMultilevel"/>
    <w:tmpl w:val="F4B8D888"/>
    <w:lvl w:ilvl="0" w:tplc="AB9ACA7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B7"/>
    <w:rsid w:val="000D4DC7"/>
    <w:rsid w:val="00140B6F"/>
    <w:rsid w:val="00185EC8"/>
    <w:rsid w:val="001B57B3"/>
    <w:rsid w:val="00217693"/>
    <w:rsid w:val="00281E4F"/>
    <w:rsid w:val="00285824"/>
    <w:rsid w:val="002B7B38"/>
    <w:rsid w:val="003A51E2"/>
    <w:rsid w:val="003E5354"/>
    <w:rsid w:val="0040313B"/>
    <w:rsid w:val="00406D10"/>
    <w:rsid w:val="004502D6"/>
    <w:rsid w:val="004A36F4"/>
    <w:rsid w:val="00504600"/>
    <w:rsid w:val="00512910"/>
    <w:rsid w:val="005530B4"/>
    <w:rsid w:val="005D1AB0"/>
    <w:rsid w:val="005D1B9A"/>
    <w:rsid w:val="005D312B"/>
    <w:rsid w:val="005D7A31"/>
    <w:rsid w:val="00632B9F"/>
    <w:rsid w:val="00844466"/>
    <w:rsid w:val="008A534D"/>
    <w:rsid w:val="008C267C"/>
    <w:rsid w:val="008D4559"/>
    <w:rsid w:val="00953185"/>
    <w:rsid w:val="00A00ADB"/>
    <w:rsid w:val="00A31694"/>
    <w:rsid w:val="00B47C26"/>
    <w:rsid w:val="00B52F07"/>
    <w:rsid w:val="00C01DEF"/>
    <w:rsid w:val="00C33B48"/>
    <w:rsid w:val="00C41A57"/>
    <w:rsid w:val="00CC22D7"/>
    <w:rsid w:val="00CC4643"/>
    <w:rsid w:val="00D124B7"/>
    <w:rsid w:val="00D35E2A"/>
    <w:rsid w:val="00E3262A"/>
    <w:rsid w:val="00E446DC"/>
    <w:rsid w:val="00E46C41"/>
    <w:rsid w:val="00E817D4"/>
    <w:rsid w:val="00EA371C"/>
    <w:rsid w:val="00ED1A14"/>
    <w:rsid w:val="00EE6BF2"/>
    <w:rsid w:val="00F52A6F"/>
    <w:rsid w:val="00F63EE4"/>
    <w:rsid w:val="00F9337F"/>
    <w:rsid w:val="00FB3D1D"/>
    <w:rsid w:val="00FE58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0ED26"/>
  <w15:chartTrackingRefBased/>
  <w15:docId w15:val="{7567FB62-944E-4C6C-B207-A575AB772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6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124B7"/>
    <w:pPr>
      <w:spacing w:after="0" w:line="240" w:lineRule="auto"/>
    </w:pPr>
  </w:style>
  <w:style w:type="paragraph" w:styleId="Notedebasdepage">
    <w:name w:val="footnote text"/>
    <w:basedOn w:val="Normal"/>
    <w:link w:val="NotedebasdepageCar"/>
    <w:uiPriority w:val="99"/>
    <w:semiHidden/>
    <w:unhideWhenUsed/>
    <w:rsid w:val="008D455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D4559"/>
    <w:rPr>
      <w:sz w:val="20"/>
      <w:szCs w:val="20"/>
    </w:rPr>
  </w:style>
  <w:style w:type="character" w:styleId="Appelnotedebasdep">
    <w:name w:val="footnote reference"/>
    <w:basedOn w:val="Policepardfaut"/>
    <w:uiPriority w:val="99"/>
    <w:semiHidden/>
    <w:unhideWhenUsed/>
    <w:rsid w:val="008D4559"/>
    <w:rPr>
      <w:vertAlign w:val="superscript"/>
    </w:rPr>
  </w:style>
  <w:style w:type="paragraph" w:styleId="En-tte">
    <w:name w:val="header"/>
    <w:basedOn w:val="Normal"/>
    <w:link w:val="En-tteCar"/>
    <w:uiPriority w:val="99"/>
    <w:unhideWhenUsed/>
    <w:rsid w:val="004502D6"/>
    <w:pPr>
      <w:tabs>
        <w:tab w:val="center" w:pos="4536"/>
        <w:tab w:val="right" w:pos="9072"/>
      </w:tabs>
      <w:spacing w:after="0" w:line="240" w:lineRule="auto"/>
    </w:pPr>
  </w:style>
  <w:style w:type="character" w:customStyle="1" w:styleId="En-tteCar">
    <w:name w:val="En-tête Car"/>
    <w:basedOn w:val="Policepardfaut"/>
    <w:link w:val="En-tte"/>
    <w:uiPriority w:val="99"/>
    <w:rsid w:val="004502D6"/>
  </w:style>
  <w:style w:type="paragraph" w:styleId="Pieddepage">
    <w:name w:val="footer"/>
    <w:basedOn w:val="Normal"/>
    <w:link w:val="PieddepageCar"/>
    <w:uiPriority w:val="99"/>
    <w:unhideWhenUsed/>
    <w:rsid w:val="004502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02D6"/>
  </w:style>
  <w:style w:type="paragraph" w:styleId="Textedebulles">
    <w:name w:val="Balloon Text"/>
    <w:basedOn w:val="Normal"/>
    <w:link w:val="TextedebullesCar"/>
    <w:uiPriority w:val="99"/>
    <w:semiHidden/>
    <w:unhideWhenUsed/>
    <w:rsid w:val="003A51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51E2"/>
    <w:rPr>
      <w:rFonts w:ascii="Segoe UI" w:hAnsi="Segoe UI" w:cs="Segoe UI"/>
      <w:sz w:val="18"/>
      <w:szCs w:val="18"/>
    </w:rPr>
  </w:style>
  <w:style w:type="character" w:styleId="Lienhypertexte">
    <w:name w:val="Hyperlink"/>
    <w:basedOn w:val="Policepardfaut"/>
    <w:uiPriority w:val="99"/>
    <w:unhideWhenUsed/>
    <w:rsid w:val="00CC4643"/>
    <w:rPr>
      <w:color w:val="0563C1" w:themeColor="hyperlink"/>
      <w:u w:val="single"/>
    </w:rPr>
  </w:style>
  <w:style w:type="character" w:styleId="Marquedecommentaire">
    <w:name w:val="annotation reference"/>
    <w:basedOn w:val="Policepardfaut"/>
    <w:uiPriority w:val="99"/>
    <w:semiHidden/>
    <w:unhideWhenUsed/>
    <w:rsid w:val="0040313B"/>
    <w:rPr>
      <w:sz w:val="16"/>
      <w:szCs w:val="16"/>
    </w:rPr>
  </w:style>
  <w:style w:type="paragraph" w:styleId="Commentaire">
    <w:name w:val="annotation text"/>
    <w:basedOn w:val="Normal"/>
    <w:link w:val="CommentaireCar"/>
    <w:uiPriority w:val="99"/>
    <w:semiHidden/>
    <w:unhideWhenUsed/>
    <w:rsid w:val="0040313B"/>
    <w:pPr>
      <w:spacing w:line="240" w:lineRule="auto"/>
    </w:pPr>
    <w:rPr>
      <w:sz w:val="20"/>
      <w:szCs w:val="20"/>
    </w:rPr>
  </w:style>
  <w:style w:type="character" w:customStyle="1" w:styleId="CommentaireCar">
    <w:name w:val="Commentaire Car"/>
    <w:basedOn w:val="Policepardfaut"/>
    <w:link w:val="Commentaire"/>
    <w:uiPriority w:val="99"/>
    <w:semiHidden/>
    <w:rsid w:val="0040313B"/>
    <w:rPr>
      <w:sz w:val="20"/>
      <w:szCs w:val="20"/>
    </w:rPr>
  </w:style>
  <w:style w:type="paragraph" w:styleId="Objetducommentaire">
    <w:name w:val="annotation subject"/>
    <w:basedOn w:val="Commentaire"/>
    <w:next w:val="Commentaire"/>
    <w:link w:val="ObjetducommentaireCar"/>
    <w:uiPriority w:val="99"/>
    <w:semiHidden/>
    <w:unhideWhenUsed/>
    <w:rsid w:val="0040313B"/>
    <w:rPr>
      <w:b/>
      <w:bCs/>
    </w:rPr>
  </w:style>
  <w:style w:type="character" w:customStyle="1" w:styleId="ObjetducommentaireCar">
    <w:name w:val="Objet du commentaire Car"/>
    <w:basedOn w:val="CommentaireCar"/>
    <w:link w:val="Objetducommentaire"/>
    <w:uiPriority w:val="99"/>
    <w:semiHidden/>
    <w:rsid w:val="004031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in.geffard@univ-reims.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lain.geffard@univ-reims.fr" TargetMode="External"/><Relationship Id="rId4" Type="http://schemas.openxmlformats.org/officeDocument/2006/relationships/settings" Target="settings.xml"/><Relationship Id="rId9" Type="http://schemas.openxmlformats.org/officeDocument/2006/relationships/hyperlink" Target="mailto:Cecile.POCHET@grandreims.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0FB2F-0826-4011-951B-1F76986A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1180</Words>
  <Characters>6496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GEFFARD</dc:creator>
  <cp:keywords/>
  <dc:description/>
  <cp:lastModifiedBy>Alain GEFFARD</cp:lastModifiedBy>
  <cp:revision>7</cp:revision>
  <dcterms:created xsi:type="dcterms:W3CDTF">2021-02-14T19:54:00Z</dcterms:created>
  <dcterms:modified xsi:type="dcterms:W3CDTF">2021-02-16T13:33:00Z</dcterms:modified>
</cp:coreProperties>
</file>